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B1CC300" w:rsidR="00777765" w:rsidRPr="00811556" w:rsidRDefault="00B368B1" w:rsidP="00607DC4">
      <w:pPr>
        <w:spacing w:after="0" w:line="240" w:lineRule="auto"/>
        <w:ind w:firstLine="567"/>
        <w:jc w:val="both"/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851AF" w:rsidRPr="005851A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2DE045A" w14:textId="386A0C52" w:rsidR="005851AF" w:rsidRDefault="005851AF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5851AF">
        <w:rPr>
          <w:rFonts w:ascii="Times New Roman CYR" w:hAnsi="Times New Roman CYR" w:cs="Times New Roman CYR"/>
          <w:color w:val="000000"/>
        </w:rPr>
        <w:t>Квартира - 54,9 кв. м., адрес: Саратовская обл, г. Саратов, ул. Им. Шехурдина А.П., д. 54, кв 36, 2 этаж, кадастровый номер 64:48:040336:575, ограничения и обременения: нет доступа на объект, имеются зарегистрированные и проживающие в жилом помещении лица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5851AF">
        <w:rPr>
          <w:rFonts w:ascii="Times New Roman CYR" w:hAnsi="Times New Roman CYR" w:cs="Times New Roman CYR"/>
          <w:color w:val="000000"/>
        </w:rPr>
        <w:t>1 870 000,00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08A89069" w14:textId="2640973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851AF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5851AF">
        <w:rPr>
          <w:rFonts w:ascii="Times New Roman CYR" w:hAnsi="Times New Roman CYR" w:cs="Times New Roman CYR"/>
          <w:color w:val="000000"/>
        </w:rPr>
        <w:t>– 5 (пять)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5B290D9B" w14:textId="373C881B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851AF" w:rsidRPr="005851AF">
        <w:rPr>
          <w:rFonts w:ascii="Times New Roman CYR" w:hAnsi="Times New Roman CYR" w:cs="Times New Roman CYR"/>
          <w:b/>
          <w:bCs/>
          <w:color w:val="000000"/>
        </w:rPr>
        <w:t>15 ноября</w:t>
      </w:r>
      <w:r w:rsidR="005851AF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90C7A9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851AF" w:rsidRPr="005851AF">
        <w:rPr>
          <w:b/>
          <w:bCs/>
          <w:color w:val="000000"/>
        </w:rPr>
        <w:t>15 ноября</w:t>
      </w:r>
      <w:r w:rsidR="005851A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5851AF" w:rsidRPr="005851AF">
        <w:rPr>
          <w:b/>
          <w:bCs/>
          <w:color w:val="000000"/>
        </w:rPr>
        <w:t>15 января</w:t>
      </w:r>
      <w:r w:rsidR="005851A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410CFA" w:rsidRPr="00410CFA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851A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851A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411A24E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851AF" w:rsidRPr="005851AF">
        <w:rPr>
          <w:b/>
          <w:bCs/>
          <w:color w:val="000000"/>
        </w:rPr>
        <w:t xml:space="preserve">03 октября </w:t>
      </w:r>
      <w:r w:rsidRPr="005851AF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5851AF" w:rsidRPr="005851AF">
        <w:rPr>
          <w:b/>
          <w:bCs/>
          <w:color w:val="000000"/>
        </w:rPr>
        <w:t>20 ноября</w:t>
      </w:r>
      <w:r w:rsidR="005851AF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5851AF">
        <w:rPr>
          <w:color w:val="000000"/>
        </w:rPr>
        <w:t>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294A9428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5851AF">
        <w:rPr>
          <w:b/>
          <w:bCs/>
          <w:color w:val="000000"/>
        </w:rPr>
        <w:t xml:space="preserve">18 января </w:t>
      </w:r>
      <w:r w:rsidRPr="005246E8">
        <w:rPr>
          <w:b/>
          <w:bCs/>
          <w:color w:val="000000"/>
        </w:rPr>
        <w:t>202</w:t>
      </w:r>
      <w:r w:rsidR="005851A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5851AF">
        <w:rPr>
          <w:b/>
          <w:bCs/>
          <w:color w:val="000000"/>
        </w:rPr>
        <w:t xml:space="preserve">26 февраля </w:t>
      </w:r>
      <w:r w:rsidRPr="005246E8">
        <w:rPr>
          <w:b/>
          <w:bCs/>
          <w:color w:val="000000"/>
        </w:rPr>
        <w:t>202</w:t>
      </w:r>
      <w:r w:rsidR="005851A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1CE7EC86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851AF" w:rsidRPr="0058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января</w:t>
      </w:r>
      <w:r w:rsid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58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58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окончания соответствующего периода понижения цены продажи лот</w:t>
      </w:r>
      <w:r w:rsidR="005851A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0A1CC3DA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1155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5851AF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851AF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6EF10079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5851AF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5851AF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A11065C" w14:textId="77777777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18 января 2024 г. по 27 января 2024 г. - в размере начальной цены продажи лота;</w:t>
      </w:r>
    </w:p>
    <w:p w14:paraId="6A2DD35B" w14:textId="6433FEA0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28 января 2024 г. по 30 января 2024 г. - в размере 90,56% от начальной цены продажи лота;</w:t>
      </w:r>
    </w:p>
    <w:p w14:paraId="7B124563" w14:textId="313FB36C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31 января 2024 г. по 02 февраля 2024 г. - в размере 81,12% от начальной цены продажи лота;</w:t>
      </w:r>
    </w:p>
    <w:p w14:paraId="06FCE66C" w14:textId="3C3238C6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03 февраля 2024 г. по 05 февраля 2024 г. - в размере 71,68% от начальной цены продажи лота;</w:t>
      </w:r>
    </w:p>
    <w:p w14:paraId="2F206FAA" w14:textId="0F3F1FD7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06 февраля 2024 г. по 08 февраля 2024 г. - в размере 62,24% от начальной цены продажи лота;</w:t>
      </w:r>
    </w:p>
    <w:p w14:paraId="0A68899A" w14:textId="5A63E94E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09 февраля 2024 г. по 11 февраля 2024 г. - в размере 52,80% от начальной цены продажи лота;</w:t>
      </w:r>
    </w:p>
    <w:p w14:paraId="67739F4D" w14:textId="55F5971C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12 февраля 2024 г. по 14 февраля 2024 г. - в размере 43,36% от начальной цены продажи лота;</w:t>
      </w:r>
    </w:p>
    <w:p w14:paraId="59B33C51" w14:textId="266E92A2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15 февраля 2024 г. по 17 февраля 2024 г. - в размере 33,92% от начальной цены продажи лота;</w:t>
      </w:r>
    </w:p>
    <w:p w14:paraId="4C1DC61E" w14:textId="5C97F6DE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18 февраля 2024 г. по 20 февраля 2024 г. - в размере 24,48% от начальной цены продажи лота;</w:t>
      </w:r>
    </w:p>
    <w:p w14:paraId="2D464CCF" w14:textId="074D4603" w:rsidR="005851AF" w:rsidRPr="005851AF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21 февраля 2024 г. по 23 февраля 2024 г. - в размере 15,04% от начальной цены продажи лота;</w:t>
      </w:r>
    </w:p>
    <w:p w14:paraId="45D02C04" w14:textId="21AE1B00" w:rsidR="00B368B1" w:rsidRDefault="005851AF" w:rsidP="005851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51AF">
        <w:rPr>
          <w:color w:val="000000"/>
        </w:rPr>
        <w:t>с 24 февраля 2024 г. по 26 февраля 2024 г. - в размере 5,60%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5851A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</w:t>
      </w:r>
      <w:r w:rsidRPr="005851AF">
        <w:rPr>
          <w:rFonts w:ascii="Times New Roman" w:hAnsi="Times New Roman" w:cs="Times New Roman"/>
          <w:sz w:val="24"/>
          <w:szCs w:val="24"/>
        </w:rPr>
        <w:t>ст. 110 Федерального закона от 26.10.2002 N 127-ФЗ «О несостоятельности (банкротстве)».</w:t>
      </w:r>
    </w:p>
    <w:p w14:paraId="6630A858" w14:textId="77777777" w:rsidR="00B368B1" w:rsidRPr="005851A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A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5851A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AF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5851AF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5851A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A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5851A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1A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1A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5851A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</w:t>
      </w:r>
      <w:r w:rsidRPr="005851AF">
        <w:rPr>
          <w:rFonts w:ascii="Times New Roman" w:hAnsi="Times New Roman" w:cs="Times New Roman"/>
          <w:color w:val="000000"/>
          <w:sz w:val="24"/>
          <w:szCs w:val="24"/>
        </w:rPr>
        <w:t xml:space="preserve">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851A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1A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851AF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1A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EBB35EA" w14:textId="72C86783" w:rsidR="005851AF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51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851AF" w:rsidRP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</w:t>
      </w:r>
      <w:r w:rsid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5851AF" w:rsidRP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851AF" w:rsidRP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часов по адресу: г. Москва, Павелецкая наб., д. 8, тел. 8-800-505-80-32; у ОТ:</w:t>
      </w:r>
      <w:r w:rsid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51AF" w:rsidRP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pf@auction-house.ru, </w:t>
      </w:r>
      <w:r w:rsidR="005851AF" w:rsidRP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Соболькова Елена 8(927)208-15-34 (мск+1 час), Харланова Наталья тел. 8(927)208-21-43 (мск+1час)</w:t>
      </w:r>
      <w:r w:rsidR="00585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894474" w14:textId="6182F0A0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1AF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340255"/>
    <w:rsid w:val="0034355F"/>
    <w:rsid w:val="00365722"/>
    <w:rsid w:val="003B541F"/>
    <w:rsid w:val="003B796A"/>
    <w:rsid w:val="003C20EF"/>
    <w:rsid w:val="00410CFA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851AF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2153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cp:lastPrinted>2023-07-06T09:26:00Z</cp:lastPrinted>
  <dcterms:created xsi:type="dcterms:W3CDTF">2023-09-22T14:07:00Z</dcterms:created>
  <dcterms:modified xsi:type="dcterms:W3CDTF">2023-09-25T08:51:00Z</dcterms:modified>
</cp:coreProperties>
</file>