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6B43" w14:textId="77777777" w:rsidR="003630DF" w:rsidRPr="003630DF" w:rsidRDefault="003630DF" w:rsidP="00363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  <w14:ligatures w14:val="none"/>
        </w:rPr>
      </w:pPr>
      <w:r w:rsidRPr="003630DF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  <w14:ligatures w14:val="none"/>
        </w:rPr>
        <w:t>проект</w:t>
      </w:r>
    </w:p>
    <w:p w14:paraId="05BA9C38" w14:textId="77777777" w:rsidR="003630DF" w:rsidRPr="003630DF" w:rsidRDefault="003630DF" w:rsidP="003630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ДОГОВОР КУПЛИ-ПРОДАЖИ </w:t>
      </w:r>
    </w:p>
    <w:p w14:paraId="6307D0A1" w14:textId="77777777" w:rsidR="003630DF" w:rsidRPr="003630DF" w:rsidRDefault="003630DF" w:rsidP="003630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недвижимого имущества №____</w:t>
      </w:r>
    </w:p>
    <w:p w14:paraId="3DDBAAD9" w14:textId="77777777" w:rsidR="003630DF" w:rsidRPr="003630DF" w:rsidRDefault="003630DF" w:rsidP="003630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F361210" w14:textId="77777777" w:rsidR="003630DF" w:rsidRPr="003630DF" w:rsidRDefault="003630DF" w:rsidP="003630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г. ______________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</w:t>
      </w:r>
      <w:proofErr w:type="gramStart"/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___»_________ 20__ года</w:t>
      </w:r>
    </w:p>
    <w:p w14:paraId="485FB160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</w:t>
      </w:r>
    </w:p>
    <w:p w14:paraId="1A24873E" w14:textId="77777777" w:rsidR="003630DF" w:rsidRPr="003630DF" w:rsidRDefault="003630DF" w:rsidP="003630D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bookmarkStart w:id="0" w:name="_Hlk57898156"/>
      <w:r w:rsidRPr="003630DF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_________________________,</w:t>
      </w:r>
      <w:r w:rsidRPr="003630DF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именуемый в дальнейшем 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«Продавец», </w:t>
      </w:r>
      <w:r w:rsidRPr="003630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 одной стороны и</w:t>
      </w:r>
    </w:p>
    <w:p w14:paraId="0665276D" w14:textId="77777777" w:rsidR="003630DF" w:rsidRPr="003630DF" w:rsidRDefault="003630DF" w:rsidP="003630DF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__________________, 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лице __________, действующего на основании _____________________, именуемое в дальнейшем «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Покупатель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71A6222A" w14:textId="77777777" w:rsidR="003630DF" w:rsidRPr="003630DF" w:rsidRDefault="003630DF" w:rsidP="003630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D798D7D" w14:textId="77777777" w:rsidR="003630DF" w:rsidRPr="003630DF" w:rsidRDefault="003630DF" w:rsidP="003630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и общие условия договора</w:t>
      </w:r>
    </w:p>
    <w:p w14:paraId="0B359B00" w14:textId="77777777" w:rsidR="003630DF" w:rsidRPr="003630DF" w:rsidRDefault="003630DF" w:rsidP="00363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«Имущество», «Объект»), перечень которого указан в Приложении №1 к настоящему договору и принадлежащее Продавцу на праве собственности, </w:t>
      </w:r>
      <w:r w:rsidRPr="003630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что подтверждается Выпиской из Единого государственного реестра недвижимости об объекте недвижимости, 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22881762" w14:textId="77777777" w:rsidR="003630DF" w:rsidRPr="003630DF" w:rsidRDefault="003630DF" w:rsidP="003630DF">
      <w:pPr>
        <w:widowControl w:val="0"/>
        <w:suppressAutoHyphens/>
        <w:spacing w:after="60" w:line="240" w:lineRule="auto"/>
        <w:ind w:firstLine="510"/>
        <w:jc w:val="both"/>
        <w:outlineLvl w:val="1"/>
        <w:rPr>
          <w:rFonts w:ascii="Times New Roman" w:eastAsia="SimSun" w:hAnsi="Times New Roman" w:cs="Tahoma"/>
          <w:kern w:val="1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1"/>
          <w:lang w:eastAsia="hi-IN" w:bidi="hi-IN"/>
          <w14:ligatures w14:val="none"/>
        </w:rPr>
        <w:t>1.2. До совершения Договора Имущество никому не продано, не является предметом судебного разбирательства, не находится под арестом, не обременено правами третьих лиц, за исключением обременений (ограничений), указанных в Приложении №1 к настоящему Договору.</w:t>
      </w:r>
    </w:p>
    <w:p w14:paraId="59F5CFE9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4635F828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1F7E008F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3630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. </w:t>
      </w:r>
    </w:p>
    <w:p w14:paraId="3FE82240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776C2D9" w14:textId="77777777" w:rsidR="003630DF" w:rsidRPr="003630DF" w:rsidRDefault="003630DF" w:rsidP="003630D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Цена и порядок расчётов</w:t>
      </w:r>
    </w:p>
    <w:p w14:paraId="321DD141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Цена продажи Имущества, в соответствии с протоколом ________________ № от _______ по лоту №1 составляет 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 (__________) рублей 00 копеек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НДС не облагается.</w:t>
      </w:r>
    </w:p>
    <w:p w14:paraId="3CF17CF6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1753B4BF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 Покупатель обязуется в течение 5 (Пяти) рабочих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__________ (____________________________) 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рублей 00 копеек.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0149D2E4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82C1D98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1F77FC81" w14:textId="77777777" w:rsidR="003630DF" w:rsidRPr="003630DF" w:rsidRDefault="003630DF" w:rsidP="003630D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91EAD40" w14:textId="77777777" w:rsidR="003630DF" w:rsidRPr="003630DF" w:rsidRDefault="003630DF" w:rsidP="003630D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Права и обязанности Сторон</w:t>
      </w:r>
    </w:p>
    <w:p w14:paraId="08E96448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Продавец обязуется:</w:t>
      </w:r>
    </w:p>
    <w:p w14:paraId="7CB8C8DD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57FEB4A7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616559EF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08381BEA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B939DAC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1914BC22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    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Покупатель обязуется:</w:t>
      </w:r>
    </w:p>
    <w:p w14:paraId="4B822683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5B0C5857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03A5D8E7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3.2.3.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0C7EBA7D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74C4F319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42AEEDEF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4BEABA5F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FCB278" w14:textId="77777777" w:rsidR="003630DF" w:rsidRPr="003630DF" w:rsidRDefault="003630DF" w:rsidP="003630D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Условия передачи имущества и перехода права собственности</w:t>
      </w:r>
    </w:p>
    <w:p w14:paraId="275764E9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5EC704C7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140F20BC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236788FE" w14:textId="77777777" w:rsidR="003630DF" w:rsidRPr="003630DF" w:rsidRDefault="003630DF" w:rsidP="003630D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FF30B2" w14:textId="77777777" w:rsidR="003630DF" w:rsidRPr="003630DF" w:rsidRDefault="003630DF" w:rsidP="003630D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Действие договора, ответственность сторон</w:t>
      </w:r>
    </w:p>
    <w:p w14:paraId="39FBEDE3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0E1F369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4743C3BC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0DB8CCCE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595B595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5B63D830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Арбитражным судом по месту нахождения ответчика. </w:t>
      </w:r>
    </w:p>
    <w:p w14:paraId="20699915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0E2286D6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5D9B68CD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E106EFE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477EDD0A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68F2AF82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4143F720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676C6BDA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572733F" w14:textId="77777777" w:rsidR="003630DF" w:rsidRPr="003630DF" w:rsidRDefault="003630DF" w:rsidP="003630D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Заключительные положения</w:t>
      </w:r>
    </w:p>
    <w:p w14:paraId="52BC04B0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120CB4BF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3630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</w:p>
    <w:p w14:paraId="0C7ED0F1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782260F3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59EE3B58" w14:textId="77777777" w:rsidR="003630DF" w:rsidRPr="003630DF" w:rsidRDefault="003630DF" w:rsidP="003630D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677C8E" w14:textId="77777777" w:rsidR="003630DF" w:rsidRPr="003630DF" w:rsidRDefault="003630DF" w:rsidP="003630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 xml:space="preserve">7. </w:t>
      </w:r>
      <w:proofErr w:type="spellStart"/>
      <w:r w:rsidRPr="003630DF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>Реквизиты</w:t>
      </w:r>
      <w:proofErr w:type="spellEnd"/>
      <w:r w:rsidRPr="003630DF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 xml:space="preserve"> и </w:t>
      </w:r>
      <w:proofErr w:type="spellStart"/>
      <w:r w:rsidRPr="003630DF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>подписи</w:t>
      </w:r>
      <w:proofErr w:type="spellEnd"/>
      <w:r w:rsidRPr="003630DF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3630DF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4024"/>
      </w:tblGrid>
      <w:tr w:rsidR="003630DF" w:rsidRPr="003630DF" w14:paraId="70AF3B48" w14:textId="77777777" w:rsidTr="00610D8C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222867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Продавец</w:t>
            </w:r>
          </w:p>
          <w:p w14:paraId="3D74E8EF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</w:t>
            </w:r>
          </w:p>
          <w:p w14:paraId="4918F9C8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</w:t>
            </w:r>
          </w:p>
          <w:p w14:paraId="5E334924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__________банк</w:t>
            </w:r>
          </w:p>
          <w:p w14:paraId="7089E1F6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                    БИК</w:t>
            </w:r>
          </w:p>
          <w:p w14:paraId="74AE8C2E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</w:t>
            </w:r>
          </w:p>
        </w:tc>
        <w:tc>
          <w:tcPr>
            <w:tcW w:w="40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44BD9D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Покупатель </w:t>
            </w:r>
          </w:p>
          <w:p w14:paraId="532B2872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</w:t>
            </w:r>
          </w:p>
          <w:p w14:paraId="39BB7348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</w:t>
            </w:r>
          </w:p>
          <w:p w14:paraId="67427123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__________банк</w:t>
            </w:r>
          </w:p>
          <w:p w14:paraId="7AFB3FB3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                    БИК</w:t>
            </w:r>
          </w:p>
          <w:p w14:paraId="13C7BD20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</w:t>
            </w:r>
          </w:p>
        </w:tc>
      </w:tr>
    </w:tbl>
    <w:p w14:paraId="197EB59B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</w:p>
    <w:p w14:paraId="2D09C8F0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</w:p>
    <w:p w14:paraId="6B6E598E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</w:p>
    <w:p w14:paraId="036E8989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</w:p>
    <w:p w14:paraId="429F0471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</w:p>
    <w:p w14:paraId="697A3B50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</w:p>
    <w:p w14:paraId="11426B38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</w:p>
    <w:p w14:paraId="3C180030" w14:textId="77777777" w:rsidR="003630DF" w:rsidRPr="003630DF" w:rsidRDefault="003630DF" w:rsidP="003630DF">
      <w:pPr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sectPr w:rsidR="003630DF" w:rsidRPr="003630DF" w:rsidSect="008944EA">
          <w:pgSz w:w="11906" w:h="16838"/>
          <w:pgMar w:top="426" w:right="566" w:bottom="851" w:left="993" w:header="708" w:footer="542" w:gutter="0"/>
          <w:cols w:space="708"/>
          <w:docGrid w:linePitch="360"/>
        </w:sectPr>
      </w:pPr>
      <w:r w:rsidRPr="003630DF"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7FCBF7CB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  <w:r w:rsidRPr="003630DF"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lastRenderedPageBreak/>
        <w:t>Приложение №1 к Договору купли-продажи</w:t>
      </w:r>
    </w:p>
    <w:p w14:paraId="4EEE1617" w14:textId="77777777" w:rsidR="003630DF" w:rsidRPr="003630DF" w:rsidRDefault="003630DF" w:rsidP="003630DF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  <w:r w:rsidRPr="003630DF"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недвижимого имущества </w:t>
      </w:r>
    </w:p>
    <w:p w14:paraId="1ED24733" w14:textId="77777777" w:rsidR="003630DF" w:rsidRPr="003630DF" w:rsidRDefault="003630DF" w:rsidP="003630DF">
      <w:pPr>
        <w:widowControl w:val="0"/>
        <w:suppressAutoHyphens/>
        <w:spacing w:after="0" w:line="240" w:lineRule="auto"/>
        <w:ind w:left="3402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  <w:r w:rsidRPr="003630DF"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t xml:space="preserve">                                                        № ___от «__» ________ 20__ г.</w:t>
      </w:r>
    </w:p>
    <w:p w14:paraId="04023703" w14:textId="77777777" w:rsidR="003630DF" w:rsidRPr="003630DF" w:rsidRDefault="003630DF" w:rsidP="003630DF">
      <w:pPr>
        <w:widowControl w:val="0"/>
        <w:suppressAutoHyphens/>
        <w:spacing w:after="0" w:line="240" w:lineRule="auto"/>
        <w:ind w:left="3402"/>
        <w:jc w:val="right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64052C81" w14:textId="77777777" w:rsidR="003630DF" w:rsidRPr="003630DF" w:rsidRDefault="003630DF" w:rsidP="003630DF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3630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Перечень недвижимого имущества.</w:t>
      </w:r>
    </w:p>
    <w:p w14:paraId="35893678" w14:textId="77777777" w:rsidR="003630DF" w:rsidRPr="003630DF" w:rsidRDefault="003630DF" w:rsidP="003630DF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</w:pPr>
    </w:p>
    <w:p w14:paraId="6BFB58C2" w14:textId="77777777" w:rsidR="003630DF" w:rsidRPr="003630DF" w:rsidRDefault="003630DF" w:rsidP="003630D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i/>
          <w:kern w:val="1"/>
          <w:lang w:eastAsia="hi-IN" w:bidi="hi-IN"/>
          <w14:ligatures w14:val="none"/>
        </w:rPr>
      </w:pPr>
      <w:r w:rsidRPr="003630DF">
        <w:rPr>
          <w:rFonts w:ascii="Times New Roman" w:eastAsia="SimSun" w:hAnsi="Times New Roman" w:cs="Times New Roman"/>
          <w:b/>
          <w:bCs/>
          <w:i/>
          <w:kern w:val="1"/>
          <w:lang w:eastAsia="hi-IN" w:bidi="hi-IN"/>
          <w14:ligatures w14:val="none"/>
        </w:rPr>
        <w:t>______________________________________________________________________________</w:t>
      </w:r>
    </w:p>
    <w:p w14:paraId="2488E90A" w14:textId="77777777" w:rsidR="003630DF" w:rsidRPr="003630DF" w:rsidRDefault="003630DF" w:rsidP="003630DF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bCs/>
          <w:i/>
          <w:kern w:val="1"/>
          <w:lang w:eastAsia="hi-IN" w:bidi="hi-IN"/>
          <w14:ligatures w14:val="none"/>
        </w:rPr>
      </w:pPr>
      <w:r w:rsidRPr="003630DF">
        <w:rPr>
          <w:rFonts w:ascii="Times New Roman" w:eastAsia="SimSun" w:hAnsi="Times New Roman" w:cs="Times New Roman"/>
          <w:b/>
          <w:bCs/>
          <w:i/>
          <w:kern w:val="1"/>
          <w:lang w:eastAsia="hi-IN" w:bidi="hi-IN"/>
          <w14:ligatures w14:val="none"/>
        </w:rPr>
        <w:t>(описание имущества)</w:t>
      </w:r>
    </w:p>
    <w:p w14:paraId="3360E11A" w14:textId="77777777" w:rsidR="003630DF" w:rsidRPr="003630DF" w:rsidRDefault="003630DF" w:rsidP="003630D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</w:p>
    <w:p w14:paraId="26A86C54" w14:textId="77777777" w:rsidR="003630DF" w:rsidRPr="003630DF" w:rsidRDefault="003630DF" w:rsidP="0036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Реквизиты и подписи сторон</w:t>
      </w:r>
    </w:p>
    <w:p w14:paraId="265089BD" w14:textId="77777777" w:rsidR="003630DF" w:rsidRPr="003630DF" w:rsidRDefault="003630DF" w:rsidP="003630D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3"/>
        <w:gridCol w:w="4608"/>
      </w:tblGrid>
      <w:tr w:rsidR="003630DF" w:rsidRPr="003630DF" w14:paraId="602F1E5E" w14:textId="77777777" w:rsidTr="003630DF">
        <w:trPr>
          <w:trHeight w:val="753"/>
        </w:trPr>
        <w:tc>
          <w:tcPr>
            <w:tcW w:w="4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C0EC7A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Продавец</w:t>
            </w:r>
          </w:p>
          <w:p w14:paraId="563CF5D6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_______________</w:t>
            </w:r>
          </w:p>
        </w:tc>
        <w:tc>
          <w:tcPr>
            <w:tcW w:w="4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AFF3C5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Покупатель</w:t>
            </w:r>
          </w:p>
          <w:p w14:paraId="2827D563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630D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_________________</w:t>
            </w:r>
          </w:p>
          <w:p w14:paraId="1B320485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68E415B7" w14:textId="603A3CB8" w:rsidR="003630DF" w:rsidRPr="003630DF" w:rsidRDefault="003630DF" w:rsidP="003630DF">
            <w:pPr>
              <w:spacing w:after="0" w:line="240" w:lineRule="auto"/>
              <w:ind w:left="669"/>
              <w:jc w:val="right"/>
              <w:rPr>
                <w:rFonts w:ascii="Times New Roman" w:eastAsia="SimSun" w:hAnsi="Times New Roman" w:cs="Times New Roman"/>
                <w:iCs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3630DF">
              <w:rPr>
                <w:rFonts w:ascii="Times New Roman" w:eastAsia="SimSun" w:hAnsi="Times New Roman" w:cs="Times New Roman"/>
                <w:iCs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Приложение №2 к Договору купли-продажи                                                                                                                                                                недвижимого имущества                                                        № ___от «__» ________ 20__ г.</w:t>
            </w:r>
          </w:p>
          <w:p w14:paraId="1121FE8D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</w:tbl>
    <w:p w14:paraId="0AACF05E" w14:textId="77777777" w:rsidR="003630DF" w:rsidRPr="003630DF" w:rsidRDefault="003630DF" w:rsidP="008E51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</w:t>
      </w:r>
    </w:p>
    <w:p w14:paraId="278DEF10" w14:textId="77777777" w:rsidR="003630DF" w:rsidRPr="003630DF" w:rsidRDefault="003630DF" w:rsidP="008E5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приема-передачи недвижимого имущества</w:t>
      </w:r>
    </w:p>
    <w:p w14:paraId="0B18F309" w14:textId="77777777" w:rsidR="003630DF" w:rsidRPr="003630DF" w:rsidRDefault="003630DF" w:rsidP="008E5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договору купли-продажи недвижимого имущества №__ от «_</w:t>
      </w:r>
      <w:proofErr w:type="gramStart"/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_»_</w:t>
      </w:r>
      <w:proofErr w:type="gramEnd"/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____20__г.</w:t>
      </w:r>
    </w:p>
    <w:p w14:paraId="573058EA" w14:textId="77777777" w:rsidR="003630DF" w:rsidRPr="003630DF" w:rsidRDefault="003630DF" w:rsidP="008E5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4CFEF22" w14:textId="77777777" w:rsidR="003630DF" w:rsidRPr="003630DF" w:rsidRDefault="003630DF" w:rsidP="008E5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_________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                                                     </w:t>
      </w:r>
      <w:proofErr w:type="gramStart"/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 »____________20    года</w:t>
      </w:r>
    </w:p>
    <w:p w14:paraId="6815DB4B" w14:textId="77777777" w:rsidR="003630DF" w:rsidRPr="003630DF" w:rsidRDefault="003630DF" w:rsidP="008E513C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</w:pPr>
    </w:p>
    <w:p w14:paraId="298AB479" w14:textId="77777777" w:rsidR="003630DF" w:rsidRPr="003630DF" w:rsidRDefault="003630DF" w:rsidP="008E513C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3630DF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_______________________,</w:t>
      </w:r>
      <w:r w:rsidRPr="003630DF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именуемый в дальнейшем 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«Продавец», </w:t>
      </w:r>
      <w:r w:rsidRPr="003630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 одной стороны и</w:t>
      </w:r>
    </w:p>
    <w:p w14:paraId="493A52D5" w14:textId="77777777" w:rsidR="003630DF" w:rsidRPr="003630DF" w:rsidRDefault="003630DF" w:rsidP="008E513C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__________________, 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лице __________, действующего на основании _____________________, именуемое в дальнейшем «</w:t>
      </w:r>
      <w:r w:rsidRPr="003630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Покупатель</w:t>
      </w: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с другой стороны, вместе и по отдельности именуемые «Стороны» («Сторона»),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5D889D27" w14:textId="77777777" w:rsidR="003630DF" w:rsidRPr="003630DF" w:rsidRDefault="003630DF" w:rsidP="008E5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настоящему Акту приема-передачи Продавец передал, а Покупатель принял следующее Имущество: </w:t>
      </w:r>
      <w:r w:rsidRPr="003630D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  <w:t xml:space="preserve">(указывается перечень имущества) </w:t>
      </w:r>
    </w:p>
    <w:p w14:paraId="5D01D0F6" w14:textId="77777777" w:rsidR="003630DF" w:rsidRPr="003630DF" w:rsidRDefault="003630DF" w:rsidP="008E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Цена продажи Имущества по итогам аукциона составила _______ (_______) рублей ____копеек.</w:t>
      </w:r>
    </w:p>
    <w:p w14:paraId="29BA4782" w14:textId="77777777" w:rsidR="003630DF" w:rsidRPr="003630DF" w:rsidRDefault="003630DF" w:rsidP="003630D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1.3. Купля-продажа осуществлена строго в соответствии с требованиями Договора. Деньги перечислены Покупателем на расчетный счет Продавца полностью в размере, указанном в Договоре купли-продажи имущества. </w:t>
      </w:r>
    </w:p>
    <w:p w14:paraId="6A560D68" w14:textId="77777777" w:rsidR="003630DF" w:rsidRPr="003630DF" w:rsidRDefault="003630DF" w:rsidP="00363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Претензий к Продавцу, в том числе имущественных, Покупатель не имеет.</w:t>
      </w:r>
    </w:p>
    <w:p w14:paraId="024D3E0E" w14:textId="77777777" w:rsidR="003630DF" w:rsidRPr="003630DF" w:rsidRDefault="003630DF" w:rsidP="00363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630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Настоящий АКТ составлен в трех экземплярах, имеющих одинаковую юридическую силу. Один экземпляр Акта Продавцу, второй – Покупателю, третий - в Управление Федеральной службы государственной регистрации, кадастра и картографии.</w:t>
      </w:r>
    </w:p>
    <w:p w14:paraId="68524872" w14:textId="77777777" w:rsidR="003630DF" w:rsidRPr="003630DF" w:rsidRDefault="003630DF" w:rsidP="00363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15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267"/>
        <w:gridCol w:w="234"/>
      </w:tblGrid>
      <w:tr w:rsidR="003630DF" w:rsidRPr="003630DF" w14:paraId="2F46F67B" w14:textId="77777777" w:rsidTr="00610D8C">
        <w:trPr>
          <w:trHeight w:val="1186"/>
        </w:trPr>
        <w:tc>
          <w:tcPr>
            <w:tcW w:w="10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W w:w="89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089"/>
            </w:tblGrid>
            <w:tr w:rsidR="003630DF" w:rsidRPr="003630DF" w14:paraId="7711CB89" w14:textId="77777777" w:rsidTr="00610D8C">
              <w:trPr>
                <w:trHeight w:val="1469"/>
              </w:trPr>
              <w:tc>
                <w:tcPr>
                  <w:tcW w:w="49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7B22172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  <w14:ligatures w14:val="none"/>
                    </w:rPr>
                    <w:t xml:space="preserve">Продавец </w:t>
                  </w: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Наименование</w:t>
                  </w:r>
                </w:p>
                <w:p w14:paraId="47B9EFB3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ИНН </w:t>
                  </w:r>
                </w:p>
                <w:p w14:paraId="432D8556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адрес:</w:t>
                  </w:r>
                </w:p>
                <w:p w14:paraId="44610FE1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Р/с            Банк</w:t>
                  </w:r>
                </w:p>
                <w:p w14:paraId="5AAB0A32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К/с            БИК </w:t>
                  </w:r>
                </w:p>
                <w:p w14:paraId="6EB309BC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________________________</w:t>
                  </w:r>
                </w:p>
                <w:p w14:paraId="65896EE0" w14:textId="77777777" w:rsidR="003630DF" w:rsidRPr="003630DF" w:rsidRDefault="003630DF" w:rsidP="003630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</w:p>
                <w:p w14:paraId="646F71B2" w14:textId="77777777" w:rsidR="003630DF" w:rsidRPr="003630DF" w:rsidRDefault="003630DF" w:rsidP="003630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4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269B034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  <w14:ligatures w14:val="none"/>
                    </w:rPr>
                    <w:t>Покупатель:</w:t>
                  </w: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 Наименование</w:t>
                  </w:r>
                </w:p>
                <w:p w14:paraId="4B997C01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ОГРН            ИНН </w:t>
                  </w:r>
                </w:p>
                <w:p w14:paraId="5A370648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адрес:</w:t>
                  </w:r>
                </w:p>
                <w:p w14:paraId="0BF8E2C8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Р/с           Банк</w:t>
                  </w:r>
                </w:p>
                <w:p w14:paraId="6620D856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К/с           БИК      </w:t>
                  </w:r>
                </w:p>
                <w:p w14:paraId="1518589A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3630DF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ru-RU"/>
                      <w14:ligatures w14:val="none"/>
                    </w:rPr>
                    <w:t>_____________________________</w:t>
                  </w:r>
                </w:p>
                <w:p w14:paraId="620BBB00" w14:textId="77777777" w:rsidR="003630DF" w:rsidRPr="003630DF" w:rsidRDefault="003630DF" w:rsidP="00363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</w:tbl>
          <w:p w14:paraId="267478E5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4EB372" w14:textId="77777777" w:rsidR="003630DF" w:rsidRPr="003630DF" w:rsidRDefault="003630DF" w:rsidP="00363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bookmarkEnd w:id="0"/>
    </w:tbl>
    <w:p w14:paraId="0613BC30" w14:textId="77777777" w:rsidR="003630DF" w:rsidRDefault="003630DF"/>
    <w:sectPr w:rsidR="003630DF" w:rsidSect="008E513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C7C6" w14:textId="77777777" w:rsidR="003630DF" w:rsidRDefault="003630DF" w:rsidP="003630DF">
      <w:pPr>
        <w:spacing w:after="0" w:line="240" w:lineRule="auto"/>
      </w:pPr>
      <w:r>
        <w:separator/>
      </w:r>
    </w:p>
  </w:endnote>
  <w:endnote w:type="continuationSeparator" w:id="0">
    <w:p w14:paraId="0C19ADAF" w14:textId="77777777" w:rsidR="003630DF" w:rsidRDefault="003630DF" w:rsidP="0036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8FD8" w14:textId="77777777" w:rsidR="003630DF" w:rsidRDefault="003630DF" w:rsidP="003630DF">
      <w:pPr>
        <w:spacing w:after="0" w:line="240" w:lineRule="auto"/>
      </w:pPr>
      <w:r>
        <w:separator/>
      </w:r>
    </w:p>
  </w:footnote>
  <w:footnote w:type="continuationSeparator" w:id="0">
    <w:p w14:paraId="4D1F80B2" w14:textId="77777777" w:rsidR="003630DF" w:rsidRDefault="003630DF" w:rsidP="00363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DF"/>
    <w:rsid w:val="003630DF"/>
    <w:rsid w:val="008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DD8A"/>
  <w15:chartTrackingRefBased/>
  <w15:docId w15:val="{5F72243C-7061-4661-9316-392B547D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63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customStyle="1" w:styleId="a4">
    <w:name w:val="Нижний колонтитул Знак"/>
    <w:basedOn w:val="a0"/>
    <w:link w:val="a3"/>
    <w:rsid w:val="003630DF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a5">
    <w:name w:val="header"/>
    <w:basedOn w:val="a"/>
    <w:link w:val="a6"/>
    <w:uiPriority w:val="99"/>
    <w:unhideWhenUsed/>
    <w:rsid w:val="00363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2187</Words>
  <Characters>12469</Characters>
  <Application>Microsoft Office Word</Application>
  <DocSecurity>0</DocSecurity>
  <Lines>103</Lines>
  <Paragraphs>29</Paragraphs>
  <ScaleCrop>false</ScaleCrop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2023-09-01T09:41:00Z</dcterms:created>
  <dcterms:modified xsi:type="dcterms:W3CDTF">2023-09-01T09:44:00Z</dcterms:modified>
</cp:coreProperties>
</file>