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09.08.2023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Рамазанов Денис Азатович (03.06.1988г.р., место рожд: гор. Усть-Катав Челябинской области, адрес рег: 452480, Башкортостан Респ, Салаватский р-н, Первомайский с, Первомайская ул, дом № 30, СНИЛС12829432268, ИНН 024004089835, паспорт РФ серия 8007, номер 537167, выдан 04.08.2008, кем выдан Отделением УФМС России по Республике Башкортостан в Салаватском районе, код подразделения 020-060),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19.04.2023г. по делу №А76-7982/2023,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15.09.2023г. по продаже имущества Рамазанова Дениса Азатовича,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МИЦУБИСИ , модель: ПАДЖЕРО ПИНИН 1.8 LWВ, VIN: JMP0NH76W5X013262, год изготовления: 2014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15.09.2023г.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Рамазанов Денис Азатович (03.06.1988г.р., место рожд: гор. Усть-Катав Челябинской области, адрес рег: 452480, Башкортостан Респ, Салаватский р-н, Первомайский с, Первомайская ул, дом № 30, СНИЛС12829432268, ИНН 024004089835, паспорт РФ серия 8007, номер 537167, выдан 04.08.2008, кем выдан Отделением УФМС России по Республике Башкортостан в Салаватском районе, код подразделения 020-060)</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Рамазанова Дениса Азатовича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