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018267E7" w:rsidR="00D6354E" w:rsidRDefault="007B610B" w:rsidP="00D6354E">
      <w:pPr>
        <w:spacing w:before="120" w:after="120"/>
        <w:jc w:val="both"/>
        <w:rPr>
          <w:color w:val="000000"/>
        </w:rPr>
      </w:pPr>
      <w:r w:rsidRPr="007B610B">
        <w:rPr>
          <w:color w:val="000000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7B610B">
        <w:rPr>
          <w:color w:val="000000"/>
        </w:rPr>
        <w:t>Гривцова</w:t>
      </w:r>
      <w:proofErr w:type="spellEnd"/>
      <w:r w:rsidRPr="007B610B">
        <w:rPr>
          <w:color w:val="000000"/>
        </w:rPr>
        <w:t xml:space="preserve">, д. 5, </w:t>
      </w:r>
      <w:proofErr w:type="spellStart"/>
      <w:r w:rsidRPr="007B610B">
        <w:rPr>
          <w:color w:val="000000"/>
        </w:rPr>
        <w:t>лит</w:t>
      </w:r>
      <w:proofErr w:type="gramStart"/>
      <w:r w:rsidRPr="007B610B">
        <w:rPr>
          <w:color w:val="000000"/>
        </w:rPr>
        <w:t>.В</w:t>
      </w:r>
      <w:proofErr w:type="spellEnd"/>
      <w:proofErr w:type="gramEnd"/>
      <w:r w:rsidRPr="007B610B">
        <w:rPr>
          <w:color w:val="000000"/>
        </w:rPr>
        <w:t xml:space="preserve">, (812) 334-26-04, 8(800) 777-57-57, oleynik@auction-house.ru), действующее на основании договора с Сибирским банком реконструкции и развития (общество с ограниченной ответственностью) (Банк СБРР (ООО)), (адрес регистрации: 625003, г. Тюмень, ул. Клары Цеткин, д. 61, корп. 1/2, ИНН 2125002247, ОГРН 1022100008336), конкурсным </w:t>
      </w:r>
      <w:proofErr w:type="gramStart"/>
      <w:r w:rsidRPr="007B610B">
        <w:rPr>
          <w:color w:val="000000"/>
        </w:rPr>
        <w:t xml:space="preserve">управляющим (ликвидатором) которого на основании решения Арбитражного суда Тюменской области от 22 марта 2018 г. по делу № А70-1842/2018 является государственная корпорация «Агентство по страхованию вкладов» (109240, г. Москва, ул. Высоцкого, д. 4),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Pr="007B610B">
        <w:rPr>
          <w:b/>
          <w:color w:val="000000"/>
        </w:rPr>
        <w:t>первых</w:t>
      </w:r>
      <w:r w:rsidR="00A81FF6" w:rsidRPr="00A81FF6">
        <w:rPr>
          <w:color w:val="000000"/>
        </w:rPr>
        <w:t xml:space="preserve"> электронных торгов, в форме аукциона откр</w:t>
      </w:r>
      <w:bookmarkStart w:id="0" w:name="_GoBack"/>
      <w:bookmarkEnd w:id="0"/>
      <w:r w:rsidR="00A81FF6" w:rsidRPr="00A81FF6">
        <w:rPr>
          <w:color w:val="000000"/>
        </w:rPr>
        <w:t xml:space="preserve">ытых по составу участников с открытой формой представления предложений о цене </w:t>
      </w:r>
      <w:r w:rsidR="001F17A6">
        <w:t>(</w:t>
      </w:r>
      <w:r w:rsidRPr="007B610B">
        <w:t>сообщение № 2030218240 в газете АО «Коммерсантъ</w:t>
      </w:r>
      <w:proofErr w:type="gramEnd"/>
      <w:r w:rsidRPr="007B610B">
        <w:t>» от 08.07.2023 №122(7567)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 АО «Российский аукционный дом», по адресу в сети интернет: bankruptcy.lot-online.ru</w:t>
      </w:r>
      <w:r w:rsidR="00D6354E">
        <w:t>, проведенных</w:t>
      </w:r>
      <w:r w:rsidR="0079112F" w:rsidRPr="0079112F">
        <w:t xml:space="preserve"> </w:t>
      </w:r>
      <w:r>
        <w:t>22</w:t>
      </w:r>
      <w:r w:rsidR="00C659F1" w:rsidRPr="00C659F1">
        <w:t xml:space="preserve">.08.2023 </w:t>
      </w:r>
      <w:r w:rsidR="0079112F" w:rsidRPr="0079112F">
        <w:t>г.</w:t>
      </w:r>
      <w:r w:rsidR="00D6354E" w:rsidRPr="00683A93">
        <w:t>,</w:t>
      </w:r>
      <w:r w:rsidR="00D6354E">
        <w:t xml:space="preserve"> </w:t>
      </w:r>
      <w:r w:rsidR="00D6354E" w:rsidRPr="003F6EC2">
        <w:t>заключе</w:t>
      </w:r>
      <w:r w:rsidR="00140A0A" w:rsidRPr="003F6EC2">
        <w:t>н</w:t>
      </w:r>
      <w:r w:rsidR="00D6354E" w:rsidRPr="003F6EC2">
        <w:rPr>
          <w:color w:val="000000"/>
        </w:rPr>
        <w:t xml:space="preserve"> следующ</w:t>
      </w:r>
      <w:r w:rsidR="004F72C6" w:rsidRPr="003F6EC2">
        <w:rPr>
          <w:color w:val="000000"/>
        </w:rPr>
        <w:t>и</w:t>
      </w:r>
      <w:r w:rsidR="003F6EC2" w:rsidRPr="003F6EC2">
        <w:rPr>
          <w:color w:val="000000"/>
        </w:rPr>
        <w:t>й</w:t>
      </w:r>
      <w:r w:rsidR="00D6354E" w:rsidRPr="003F6EC2">
        <w:rPr>
          <w:color w:val="000000"/>
        </w:rPr>
        <w:t xml:space="preserve"> догово</w:t>
      </w:r>
      <w:r w:rsidR="00140A0A" w:rsidRPr="003F6EC2">
        <w:t>р</w:t>
      </w:r>
      <w:r w:rsidR="00D6354E" w:rsidRPr="003F6EC2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7285B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34217D96" w:rsidR="0067285B" w:rsidRPr="0067285B" w:rsidRDefault="0067285B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72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03DBB7F1" w:rsidR="0067285B" w:rsidRPr="0067285B" w:rsidRDefault="0067285B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67285B">
              <w:rPr>
                <w:rFonts w:ascii="Times New Roman" w:hAnsi="Times New Roman" w:cs="Times New Roman"/>
                <w:sz w:val="24"/>
                <w:szCs w:val="24"/>
              </w:rPr>
              <w:t>2023-10309/17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1F2C40DD" w:rsidR="0067285B" w:rsidRPr="0067285B" w:rsidRDefault="0067285B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67285B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30FAC7AA" w:rsidR="0067285B" w:rsidRPr="0067285B" w:rsidRDefault="0067285B" w:rsidP="00ED4B9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67285B">
              <w:rPr>
                <w:rFonts w:ascii="Times New Roman" w:hAnsi="Times New Roman" w:cs="Times New Roman"/>
                <w:sz w:val="24"/>
                <w:szCs w:val="24"/>
              </w:rPr>
              <w:t>882 640,00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36D7D76F" w:rsidR="0067285B" w:rsidRPr="0067285B" w:rsidRDefault="0067285B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7285B">
              <w:rPr>
                <w:rFonts w:ascii="Times New Roman" w:hAnsi="Times New Roman" w:cs="Times New Roman"/>
                <w:sz w:val="24"/>
                <w:szCs w:val="24"/>
              </w:rPr>
              <w:t>Абдуллина Наталья Павловна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73CAB"/>
    <w:rsid w:val="002F28E3"/>
    <w:rsid w:val="00314BE5"/>
    <w:rsid w:val="0037580B"/>
    <w:rsid w:val="00383493"/>
    <w:rsid w:val="003B13AB"/>
    <w:rsid w:val="003C4472"/>
    <w:rsid w:val="003E494C"/>
    <w:rsid w:val="003F4D88"/>
    <w:rsid w:val="003F6EC2"/>
    <w:rsid w:val="00410BA5"/>
    <w:rsid w:val="004131B8"/>
    <w:rsid w:val="00467FFA"/>
    <w:rsid w:val="00471ABF"/>
    <w:rsid w:val="004F2DF3"/>
    <w:rsid w:val="004F72C6"/>
    <w:rsid w:val="00573D3C"/>
    <w:rsid w:val="00584828"/>
    <w:rsid w:val="005B3976"/>
    <w:rsid w:val="005B743E"/>
    <w:rsid w:val="005D02CC"/>
    <w:rsid w:val="00616227"/>
    <w:rsid w:val="00626697"/>
    <w:rsid w:val="00632163"/>
    <w:rsid w:val="00654668"/>
    <w:rsid w:val="0067285B"/>
    <w:rsid w:val="00684CCE"/>
    <w:rsid w:val="006F623A"/>
    <w:rsid w:val="0079112F"/>
    <w:rsid w:val="00792B00"/>
    <w:rsid w:val="007B610B"/>
    <w:rsid w:val="007D3946"/>
    <w:rsid w:val="00803697"/>
    <w:rsid w:val="00827A91"/>
    <w:rsid w:val="008450EC"/>
    <w:rsid w:val="00877673"/>
    <w:rsid w:val="008D3552"/>
    <w:rsid w:val="009A47B1"/>
    <w:rsid w:val="009F6EEA"/>
    <w:rsid w:val="00A06B2F"/>
    <w:rsid w:val="00A139A3"/>
    <w:rsid w:val="00A22DD4"/>
    <w:rsid w:val="00A61982"/>
    <w:rsid w:val="00A81FF6"/>
    <w:rsid w:val="00A856FB"/>
    <w:rsid w:val="00AB760E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41B5"/>
    <w:rsid w:val="00C659F1"/>
    <w:rsid w:val="00CA608C"/>
    <w:rsid w:val="00CE0E5D"/>
    <w:rsid w:val="00CF0469"/>
    <w:rsid w:val="00D17DEF"/>
    <w:rsid w:val="00D622E2"/>
    <w:rsid w:val="00D6354E"/>
    <w:rsid w:val="00D7162E"/>
    <w:rsid w:val="00DC2D3A"/>
    <w:rsid w:val="00DC4F57"/>
    <w:rsid w:val="00DE2DEF"/>
    <w:rsid w:val="00E33118"/>
    <w:rsid w:val="00E42B50"/>
    <w:rsid w:val="00E80C45"/>
    <w:rsid w:val="00E9085B"/>
    <w:rsid w:val="00E91595"/>
    <w:rsid w:val="00ED4B90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E9009-D92A-4818-A1E2-3ED8AC16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58</cp:revision>
  <cp:lastPrinted>2016-09-09T13:37:00Z</cp:lastPrinted>
  <dcterms:created xsi:type="dcterms:W3CDTF">2018-08-16T08:59:00Z</dcterms:created>
  <dcterms:modified xsi:type="dcterms:W3CDTF">2023-08-28T12:17:00Z</dcterms:modified>
</cp:coreProperties>
</file>