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Default Extension="png" ContentType="image/png"/>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webSettings.xml" ContentType="application/vnd.openxmlformats-officedocument.wordprocessingml.webSettings+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ve="http://schemas.openxmlformats.org/markup-compatibility/2006" xmlns:w="http://schemas.openxmlformats.org/wordprocessingml/2006/main" xmlns:w10="urn:schemas-microsoft-com:office:word" xmlns:wne="http://schemas.microsoft.com/office/word/2006/wordml">
  <w:body>
    <w:tbl>
      <w:tblPr>
        <w:tblStyle w:val="TableStyle0"/>
        <w:tblW w:w="10395" w:type="dxa"/>
        <w:tblLayout w:type="fixed"/>
        <w:tblCellMar>
          <w:left w:w="0" w:type="dxa"/>
          <w:right w:w="0" w:type="dxa"/>
        </w:tblCellMar>
        <w:tblLook w:val="04A0"/>
      </w:tblPr>
      <w:tblGrid>
        <w:gridCol w:w="945"/>
        <w:gridCol w:w="945"/>
        <w:gridCol w:w="945"/>
        <w:gridCol w:w="945"/>
        <w:gridCol w:w="945"/>
        <w:gridCol w:w="945"/>
        <w:gridCol w:w="945"/>
        <w:gridCol w:w="945"/>
        <w:gridCol w:w="945"/>
        <w:gridCol w:w="945"/>
        <w:gridCol w:w="945"/>
      </w:tblGrid>
      <w:tr>
        <w:trPr>
          <w:trHeight w:val="31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ДОГОВОР</w:t>
            </w:r>
          </w:p>
        </w:tc>
      </w:tr>
      <w:tr>
        <w:trPr>
          <w:trHeight w:val="27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купли-продажи</w:t>
            </w:r>
          </w:p>
        </w:tc>
      </w:tr>
      <w:tr>
        <w:trPr>
          <w:trHeight w:val="270" w:hRule="exact"/>
        </w:trPr>
        <w:tc>
          <w:tcPr>
            <w:tcW w:w="9450" w:type="dxa"/>
            <w:gridSpan w:val="10"/>
            <w:shd w:val="clear" w:color="FFFFFF" w:fill="auto"/>
            <w:textDirection w:val="lrTb"/>
            <w:vAlign w:val="top"/>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center"/>
              <w:rPr>
                <w:rFonts w:ascii="Times New Roman" w:hAnsi="Times New Roman"/>
                <w:b/>
                <w:sz w:val="20"/>
                <w:szCs w:val="20"/>
              </w:rPr>
            </w:pP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Мы, нижеподписавшиеся:</w:t>
            </w:r>
          </w:p>
        </w:tc>
      </w:tr>
      <w:tr>
        <w:trPr>
          <w:trHeight w:val="16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Быков Валентин Олегович (02.11.1992г.р., место рожд: гор. Ижевск, адрес рег: 426065, Удмуртская Респ, Ижевск г, им Петрова ул, дом № 24, квартира 4, СНИЛС15103358720, ИНН 183400384505, паспорт РФ серия 9412, номер 311724, выдан 12.11.2012, кем выдан Отделом УФМС России по Удмуртской республике в устиновском р-не гор. Ижевска, код подразделения 180-003), в лице Гражданина РФ Финансового управляющего Шелестова Дмитрия Юрьевича (ИНН 745215858804, СНИЛС 16125415433, рег.номер 21408), действующего на основании решения Арбитражного суда Удмуртской Республики от 19.10.2022г. по делу № А71-13225/2022, именуемый в дальнейшем «Продавец», с одной стороны, и </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  Предмет договора</w:t>
            </w:r>
          </w:p>
        </w:tc>
      </w:tr>
      <w:tr>
        <w:trPr>
          <w:trHeight w:val="9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1.1.  В соответствии с Протоколом №  от 24.07.2023г. по продаже имущества Быкова Валентина Олеговича, размещенным на торговой площадке АО "РАД" (https://lot-online.ru/)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w:t>
            </w:r>
          </w:p>
        </w:tc>
      </w:tr>
      <w:tr>
        <w:trPr>
          <w:trHeight w:val="735" w:hRule="exact"/>
        </w:trPr>
        <w:tc>
          <w:tcPr>
            <w:tcW w:w="10395" w:type="dxa"/>
            <w:gridSpan w:val="11"/>
            <w:shd w:val="clear" w:color="FFFFFF" w:fill="FFFFFF"/>
            <w:textDirection w:val="lrTb"/>
            <w:vAlign w:val="bottom"/>
          </w:tcPr>
          <w:p>
            <w:pPr>
              <w:wordWrap w:val="1"/>
              <w:jc w:val="both"/>
              <w:rPr>
                <w:rFonts w:ascii="Times New Roman" w:hAnsi="Times New Roman"/>
                <w:sz w:val="20"/>
                <w:szCs w:val="20"/>
              </w:rPr>
            </w:pPr>
            <w:r>
              <w:rPr>
                <w:rFonts w:ascii="Times New Roman" w:hAnsi="Times New Roman"/>
                <w:sz w:val="20"/>
                <w:szCs w:val="20"/>
              </w:rPr>
              <w:t>ЛОТ №1 - Земельный участок, площадь: 700м², адрес (местонахождение): Российская Федерация, Удмуртская Республика, Завьяловский район, деревня Динтем - Бодья, ул.Грушевая, 40, разрешенное использование: Индивидуальные жилые дома, кадастровый номер: 18:08:000000:8908 </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Право собственности зарегистрировано в установленном законом порядке (далее по тексту - «Имущество»).</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1.2. На момент составления Договора купли-продажи на вышеуказанном имуществе обременения/ограничения отсутствуют.</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2. Обязанности Сторон</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 Продавец обязуется:</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2.1.1. Передать Покупателю имущество по акту приема-передачи.</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 Покупатель обязан:</w:t>
            </w:r>
          </w:p>
        </w:tc>
      </w:tr>
      <w:tr>
        <w:trPr>
          <w:trHeight w:val="28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2.2.1. Оплатить полную стоимость имущества в соответствии с настоящим договором.</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3. Цена и порядок расчетов</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3.1. Стоимость имущества составляет:</w:t>
            </w:r>
          </w:p>
        </w:tc>
      </w:tr>
      <w:tr>
        <w:trPr>
          <w:trHeight w:val="9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0 (Ноль рублей 00 копеек) без учета НДС (подпункт 15 п.2 ст.146 НК), Задаток, оплаченный Покупателем, составляет 0 (Ноль рублей 00 копеек), итоговая сумма оплаты Покупателем составляет 0 (Ноль рублей 00 копеек). Цена настоящего договора установлена по результатам проведения торгов, которые проводились 24.07.2023г. на сайте https://lot-online.ru/, и указана в Протоколе  от 24.07.2023г. является окончательной и изменению не подлежит.</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3.3. Оплата стоимости имущества по настоящему договору осуществляется Покупателем безналичным платежом на расчетный счет:  </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Получатель: Арбитражный управляющий Шелестов Дмитрий Юрьевич (ИНН 745215858804)</w:t>
            </w:r>
          </w:p>
        </w:tc>
      </w:tr>
      <w:tr>
        <w:trPr>
          <w:trHeight w:val="97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Р/СЧ 40802810772000012462</w:t>
              <w:br/>
              <w:t>
БИК 047501602</w:t>
              <w:br/>
              <w:t>
КР/СЧ 30101810700000000602</w:t>
              <w:br/>
              <w:t>
НАИМЕНОВАНИЕ БАНКА ЧЕЛЯБИНСКОЕ ОСБ N 8597,</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в течение тридцати дней с даты подписания настоящего договора.</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4. Передача имущества и переход риска случайной гибели имущества</w:t>
            </w:r>
          </w:p>
        </w:tc>
      </w:tr>
      <w:tr>
        <w:trPr>
          <w:trHeight w:val="93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5. Возникновение права собственности</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5.1. Право собственности на имущество переходит от Продавца к Покупателю в момент государственной регистрации права собственности.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6. Ответственность Сторон</w:t>
            </w:r>
          </w:p>
        </w:tc>
      </w:tr>
      <w:tr>
        <w:trPr>
          <w:trHeight w:val="51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7. Порядок разрешения споров</w:t>
            </w:r>
          </w:p>
        </w:tc>
      </w:tr>
      <w:tr>
        <w:trPr>
          <w:trHeight w:val="54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8. Условия изменения и расторжения договора</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5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t>
</w:t>
            </w:r>
          </w:p>
        </w:tc>
      </w:tr>
      <w:tr>
        <w:trPr>
          <w:trHeight w:val="9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t>
</w:t>
            </w:r>
          </w:p>
        </w:tc>
      </w:tr>
      <w:tr>
        <w:trPr>
          <w:trHeight w:val="93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br/>
              <w:t>
</w:t>
              <w:br/>
              <w:t>
</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9. Заключительные положения</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9.2. Сторонами договора рассмотрены все документы, подготовленные в связи с продажей имущества.</w:t>
            </w:r>
          </w:p>
        </w:tc>
      </w:tr>
      <w:tr>
        <w:trPr>
          <w:trHeight w:val="27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9.3. Настоящий Договор составлен в 2-х экземплярах, имеющих одинаковую юридическую силу.</w:t>
            </w:r>
          </w:p>
        </w:tc>
      </w:tr>
      <w:tr>
        <w:trPr>
          <w:trHeight w:val="9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10. Реквизиты и подписи Сторон</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Продавец:</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Покупатель:</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r>
      <w:tr>
        <w:trPr>
          <w:trHeight w:val="1935"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Быков Валентин Олегович (02.11.1992г.р., место рожд: гор. Ижевск, адрес рег: 426065, Удмуртская Респ, Ижевск г, им Петрова ул, дом № 24, квартира 4, СНИЛС15103358720, ИНН 183400384505, паспорт РФ серия 9412, номер 311724, выдан 12.11.2012, кем выдан Отделом УФМС России по Удмуртской республике в устиновском р-не гор. Ижевска, код подразделения 180-003)</w:t>
            </w:r>
          </w:p>
        </w:tc>
        <w:tc>
          <w:tcPr>
            <w:tcW w:w="5670" w:type="dxa"/>
            <w:gridSpan w:val="6"/>
            <w:vMerge w:val="restart"/>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Реквизиты</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495" w:hRule="exact"/>
        </w:trPr>
        <w:tc>
          <w:tcPr>
            <w:tcW w:w="4725" w:type="dxa"/>
            <w:gridSpan w:val="5"/>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Арбитражный управляющий Шелестов Дмитрий Юрьевич (ИНН 745215858804)</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1215"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Р/СЧ 40802810772000012462</w:t>
              <w:br/>
              <w:t>
БИК 047501602</w:t>
              <w:br/>
              <w:t>
КР/СЧ 30101810700000000602</w:t>
              <w:br/>
              <w:t>
НАИМЕНОВАНИЕ БАНКА ЧЕЛЯБИНСКОЕ ОСБ N 8597</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Финансовый управляющий</w:t>
            </w: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Быкова Валентина Олеговича</w:t>
            </w: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r>
      <w:tr>
        <w:trPr>
          <w:trHeight w:val="300" w:hRule="exact"/>
        </w:trPr>
        <w:tc>
          <w:tcPr>
            <w:tcW w:w="945" w:type="dxa"/>
            <w:shd w:val="clear" w:color="FFFFFF" w:fill="auto"/>
            <w:textDirection w:val="lrTb"/>
            <w:vAlign w:val="bottom"/>
          </w:tcPr>
          <w:p>
            <w:pPr>
              <w:wordWrap w:val="1"/>
              <w:jc w:val="both"/>
              <w:rPr>
                <w:rFonts w:ascii="Times New Roman" w:hAnsi="Times New Roman"/>
                <w:b/>
                <w:sz w:val="20"/>
                <w:szCs w:val="20"/>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r>
      <w:tr>
        <w:trPr>
          <w:trHeight w:val="360" w:hRule="exact"/>
        </w:trPr>
        <w:tc>
          <w:tcPr>
            <w:tcW w:w="2835" w:type="dxa"/>
            <w:gridSpan w:val="3"/>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Шелестов Дмитрий Юрьевич</w:t>
            </w:r>
          </w:p>
        </w:tc>
        <w:tc>
          <w:tcPr>
            <w:tcW w:w="1890" w:type="dxa"/>
            <w:gridSpan w:val="2"/>
            <w:shd w:val="clear" w:color="FFFFFF" w:fill="auto"/>
            <w:textDirection w:val="lrTb"/>
            <w:vAlign w:val="bottom"/>
          </w:tcPr>
          <w:p>
            <w:pPr>
              <w:wordWrap w:val="1"/>
              <w:jc w:val="both"/>
              <w:rPr>
                <w:rFonts w:ascii="Times New Roman" w:hAnsi="Times New Roman"/>
                <w:sz w:val="22"/>
                <w:szCs w:val="22"/>
              </w:rPr>
            </w:pPr>
            <w:r>
              <w:rPr>
                <w:rFonts w:ascii="Times New Roman" w:hAnsi="Times New Roman"/>
                <w:sz w:val="22"/>
                <w:szCs w:val="22"/>
              </w:rPr>
              <w:t>______________</w:t>
            </w:r>
          </w:p>
        </w:tc>
        <w:tc>
          <w:tcPr>
            <w:tcW w:w="5670" w:type="dxa"/>
            <w:gridSpan w:val="6"/>
            <w:shd w:val="clear" w:color="FFFFFF" w:fill="auto"/>
            <w:textDirection w:val="lrTb"/>
            <w:vAlign w:val="bottom"/>
          </w:tcPr>
          <w:p>
            <w:pPr>
              <w:wordWrap w:val="1"/>
              <w:jc w:val="both"/>
              <w:rPr>
                <w:rFonts w:ascii="Times New Roman" w:hAnsi="Times New Roman"/>
                <w:b/>
                <w:sz w:val="20"/>
                <w:szCs w:val="20"/>
              </w:rPr>
            </w:pPr>
          </w:p>
        </w:tc>
      </w:tr>
    </w:tbl>
    <w:sectPr>
      <w:pgSz w:w="11907" w:h="16839" w:orient="portrait"/>
      <w:pgMar w:top="567" w:right="567" w:bottom="567" w:left="567"/>
    </w:sectPr>
  </w:body>
</w:document>
</file>

<file path=word/settings.xml><?xml version="1.0" encoding="utf-8"?>
<w:settings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view w:val="normal"/>
  <w:zoom w:percent="100"/>
</w:settings>
</file>

<file path=word/styles.xml><?xml version="1.0" encoding="utf-8"?>
<w:styles xmlns:r="http://schemas.openxmlformats.org/officeDocument/2006/relationships" xmlns:w="http://schemas.openxmlformats.org/wordprocessingml/2006/main">
  <w:style w:type="table" w:styleId="TableStyle0">
    <w:name w:val="TableStyle0"/>
    <w:pPr>
      <w:spacing w:after="0" w:line="240" w:lineRule="auto"/>
    </w:pPr>
    <w:rPr>
      <w:rFonts w:ascii="Arial" w:hAnsi="Arial"/>
      <w:sz w:val="16"/>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8" Type="http://schemas.openxmlformats.org/officeDocument/2006/relationships/header" Target="header1.xml"/>
	<Relationship Id="rId9" Type="http://schemas.openxmlformats.org/officeDocument/2006/relationships/footer" Target="footer1.xml"/>
	<Relationship Id="rId10" Type="http://schemas.openxmlformats.org/officeDocument/2006/relationships/header" Target="header2.xml"/>
	<Relationship Id="rId11" Type="http://schemas.openxmlformats.org/officeDocument/2006/relationships/footer" Target="footer2.xml"/>
</Relationships>
</file>