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6" w:type="dxa"/>
        <w:jc w:val="left"/>
        <w:tblInd w:w="0" w:type="dxa"/>
        <w:tblCellMar>
          <w:top w:w="0" w:type="dxa"/>
          <w:left w:w="108" w:type="dxa"/>
          <w:bottom w:w="0" w:type="dxa"/>
          <w:right w:w="108" w:type="dxa"/>
        </w:tblCellMar>
        <w:tblLook w:val="04a0"/>
      </w:tblPr>
      <w:tblGrid>
        <w:gridCol w:w="944"/>
        <w:gridCol w:w="945"/>
        <w:gridCol w:w="945"/>
        <w:gridCol w:w="945"/>
        <w:gridCol w:w="945"/>
        <w:gridCol w:w="947"/>
        <w:gridCol w:w="945"/>
        <w:gridCol w:w="945"/>
        <w:gridCol w:w="945"/>
        <w:gridCol w:w="945"/>
        <w:gridCol w:w="944"/>
      </w:tblGrid>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ДОГОВОР</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купли-продажи</w:t>
            </w:r>
          </w:p>
        </w:tc>
      </w:tr>
      <w:tr>
        <w:trPr>
          <w:trHeight w:val="265" w:hRule="atLeast"/>
        </w:trPr>
        <w:tc>
          <w:tcPr>
            <w:tcW w:w="9451" w:type="dxa"/>
            <w:gridSpan w:val="10"/>
            <w:tcBorders/>
            <w:shd w:color="FFFFFF" w:fill="auto" w:val="clear"/>
          </w:tcPr>
          <w:p>
            <w:pPr>
              <w:pStyle w:val="Normal"/>
              <w:bidi w:val="0"/>
              <w:spacing w:lineRule="auto" w:line="240" w:before="0" w:after="0"/>
              <w:jc w:val="both"/>
              <w:rPr>
                <w:rFonts w:ascii="Arial" w:hAnsi="Arial"/>
                <w:sz w:val="16"/>
              </w:rPr>
            </w:pPr>
            <w:r>
              <w:rPr>
                <w:rFonts w:ascii="Times New Roman" w:hAnsi="Times New Roman"/>
                <w:sz w:val="20"/>
                <w:szCs w:val="20"/>
              </w:rPr>
              <w:t xml:space="preserve"> </w:t>
            </w:r>
          </w:p>
        </w:tc>
        <w:tc>
          <w:tcPr>
            <w:tcW w:w="944" w:type="dxa"/>
            <w:tcBorders/>
            <w:shd w:color="FFFFFF" w:fill="auto" w:val="clear"/>
            <w:vAlign w:val="bottom"/>
          </w:tcPr>
          <w:p>
            <w:pPr>
              <w:pStyle w:val="Normal"/>
              <w:bidi w:val="0"/>
              <w:spacing w:lineRule="auto" w:line="240" w:before="0" w:after="0"/>
              <w:jc w:val="center"/>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Мы, нижеподписавшиеся: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Ягафаров Юлай Салаватович (22.02.1987г.р., место рожд: город Нягань Тюменской области, адрес рег: 456738, Челябинская обл, Кунашакский р-н, Сулейманово д, Дорожная ул, дом № 12, СНИЛС12635721651, ИНН 743301892114, паспорт РФ серия 7505, номер 946209, выдан 22.03.2007, кем выдан ОВД КУНАШАКСКОГО РАЙОНА ЧЕЛЯБИНСКОЙ ОБЛАСТИ, код подразделения 742-018),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Челябинской области от 14.11.2022г. по делу №А76-32263/2022, именуемый в дальнейшем «Продавец», с одной стороны, 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 Предмет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ДоговорКуплиПродажиТекст2</w:t>
              <w:br/>
              <w:t>1.1.  В соответствии с Протоколом №  от 18.08.2023г. по продаже имущества Ягафарова Юлая Салаватовича,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Рено , модель: Логан, VIN: X7L4SRAT455470928, год изготовления: 2016 (далее - Имущество).</w:t>
            </w:r>
          </w:p>
        </w:tc>
      </w:tr>
      <w:tr>
        <w:trPr>
          <w:trHeight w:val="60" w:hRule="atLeast"/>
        </w:trPr>
        <w:tc>
          <w:tcPr>
            <w:tcW w:w="10395" w:type="dxa"/>
            <w:gridSpan w:val="11"/>
            <w:tcBorders/>
            <w:shd w:color="FFFFFF" w:fill="FFFFFF" w:val="clear"/>
            <w:vAlign w:val="bottom"/>
          </w:tcPr>
          <w:p>
            <w:pPr>
              <w:pStyle w:val="Normal"/>
              <w:bidi w:val="0"/>
              <w:spacing w:lineRule="auto" w:line="240" w:before="0" w:after="0"/>
              <w:jc w:val="both"/>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1.4. Имущество обеспечено обременением в виде залога в пользу ПАО "ЧЕЛИНДБАНК" (ИНН 7453002182,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2. Обязанности Сторон</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 Продавец обязуется: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2.1.1. Передать Покупателю Имущество по акту приема-передачи.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 Покупатель обязан:</w:t>
            </w:r>
          </w:p>
        </w:tc>
      </w:tr>
      <w:tr>
        <w:trPr>
          <w:trHeight w:val="28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2.2.1. Оплатить полную стоимость имущества в соответствии с настоящим договором.</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3. Цена и порядок расчетов</w:t>
            </w:r>
          </w:p>
        </w:tc>
      </w:tr>
      <w:tr>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3.1. Стоимость имущества составляет:</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18.08.2023г. на сайте https://lot-online.ru/, является окончательной и изменению не подлежит.</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Р/СЧ 40802810272000080172</w:t>
              <w:br/>
              <w:t>БИК 047501602</w:t>
              <w:br/>
              <w:t>КР/СЧ 30101810700000000602</w:t>
              <w:br/>
              <w:t>НАИМЕНОВАНИЕ БАНКА ЧЕЛЯБИНСКОЕ ОСБ N 8597,</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6. Ответственность Сторон</w:t>
            </w:r>
          </w:p>
        </w:tc>
      </w:tr>
      <w:tr>
        <w:trPr>
          <w:trHeight w:val="51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7. Порядок разрешения споров</w:t>
            </w:r>
          </w:p>
        </w:tc>
      </w:tr>
      <w:tr>
        <w:trPr>
          <w:trHeight w:val="54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9. Заключительные положения</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Продавец:</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Ягафаров Юлай Салаватович (22.02.1987г.р., место рожд: город Нягань Тюменской области, адрес рег: 456738, Челябинская обл, Кунашакский р-н, Сулейманово д, Дорожная ул, дом № 12, СНИЛС12635721651, ИНН 743301892114, паспорт РФ серия 7505, номер 946209, выдан 22.03.2007, кем выдан ОВД КУНАШАКСКОГО РАЙОНА ЧЕЛЯБИНСКОЙ ОБЛАСТИ, код подразделения 742-018)</w:t>
            </w:r>
          </w:p>
        </w:tc>
        <w:tc>
          <w:tcPr>
            <w:tcW w:w="5671" w:type="dxa"/>
            <w:gridSpan w:val="6"/>
            <w:vMerge w:val="restart"/>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Реквизиты</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Арбитражный управляющий Черных Анастасия Владимировна (ИНН 741855182997)</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Р/СЧ 40802810272000080172</w:t>
              <w:br/>
              <w:t>БИК 047501602</w:t>
              <w:br/>
              <w:t>КР/СЧ 30101810700000000602</w:t>
              <w:br/>
              <w:t>НАИМЕНОВАНИЕ БАНКА ЧЕЛЯБИНСКОЕ ОСБ N 8597</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944"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Финансовый управляющий</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Ягафарова Юлая Салаватовича</w:t>
            </w:r>
          </w:p>
        </w:tc>
        <w:tc>
          <w:tcPr>
            <w:tcW w:w="947"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4"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Черных Анастасия Владимировна</w:t>
            </w:r>
          </w:p>
        </w:tc>
        <w:tc>
          <w:tcPr>
            <w:tcW w:w="2837"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2834"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1184</Words>
  <Characters>8455</Characters>
  <CharactersWithSpaces>9588</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2023-07-13T15:24:32Z</dcterms:modified>
  <cp:revision>1</cp:revision>
  <dc:subject/>
  <dc:title/>
</cp:coreProperties>
</file>