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1F901488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А1,</w:t>
      </w:r>
      <w:r w:rsidR="00E84AF1">
        <w:rPr>
          <w:rFonts w:ascii="Arial" w:hAnsi="Arial" w:cs="Arial"/>
          <w:b/>
          <w:sz w:val="28"/>
          <w:szCs w:val="35"/>
        </w:rPr>
        <w:t xml:space="preserve"> </w:t>
      </w:r>
      <w:r>
        <w:rPr>
          <w:rFonts w:ascii="Arial" w:hAnsi="Arial" w:cs="Arial"/>
          <w:b/>
          <w:sz w:val="28"/>
          <w:szCs w:val="35"/>
        </w:rPr>
        <w:t>А2: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271BDE62" w14:textId="0EC53922" w:rsidR="000207CC" w:rsidRDefault="00255D10" w:rsidP="000207CC">
      <w:pPr>
        <w:spacing w:before="120" w:after="120"/>
        <w:jc w:val="both"/>
        <w:rPr>
          <w:color w:val="000000"/>
        </w:rPr>
      </w:pPr>
      <w:r w:rsidRPr="00255D10">
        <w:rPr>
          <w:rFonts w:eastAsia="Calibri"/>
          <w:lang w:eastAsia="en-US"/>
        </w:rPr>
        <w:t>АО «Российский аукционный дом» (ОГРН 1097847233351, ИНН 7838430413, 190000, Санкт-Петербург, пер. Гривцова, д. 5, лит. В, (812)334-26-04, 8(800) 777-57-57, ungur@auction-house.ru), действующее на основании договора с Акционерным обществом «ТРОЙКА-Д БАНК» (АО «ТРОЙКА-Д БАНК»), адрес регистрации: 119180, г. Москва, ул. Большая Полянка, д. 19, стр. 1, ИНН 7744002959, ОГРН 1027744007246), конкурсным управляющим (ликвидатором) которого на основании решения Арбитражного суда г. Москвы от 04 июля 2019 г. по делу №А40-116531/19-36-132 «Б» является государственная корпорация «Агентство по страхованию вкладов» (109240, г. Москва, ул. Высоцкого, д. 4),</w:t>
      </w:r>
      <w:r w:rsidRPr="00255D10">
        <w:rPr>
          <w:rFonts w:eastAsia="Calibri"/>
          <w:lang w:eastAsia="en-US"/>
        </w:rPr>
        <w:t xml:space="preserve"> </w:t>
      </w:r>
      <w:r w:rsidR="000207CC" w:rsidRPr="000207CC">
        <w:rPr>
          <w:rFonts w:eastAsia="Calibri"/>
          <w:lang w:eastAsia="en-US"/>
        </w:rPr>
        <w:t>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255D10">
        <w:rPr>
          <w:b/>
          <w:bCs/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Pr="00255D10">
        <w:t>сообщение №02030204670 в газете АО «Коммерсантъ» от 06.05.2023 г. №80(7525</w:t>
      </w:r>
      <w:r w:rsidRPr="00255D10">
        <w:t>)</w:t>
      </w:r>
      <w:r w:rsidR="00011498" w:rsidRPr="00011498"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Pr="00255D10">
        <w:rPr>
          <w:b/>
          <w:bCs/>
        </w:rPr>
        <w:t>21</w:t>
      </w:r>
      <w:r w:rsidR="00011498" w:rsidRPr="00011498">
        <w:rPr>
          <w:b/>
          <w:bCs/>
        </w:rPr>
        <w:t>.0</w:t>
      </w:r>
      <w:r w:rsidRPr="00255D10">
        <w:rPr>
          <w:b/>
          <w:bCs/>
        </w:rPr>
        <w:t>6</w:t>
      </w:r>
      <w:r w:rsidR="00011498" w:rsidRPr="00011498">
        <w:rPr>
          <w:b/>
          <w:bCs/>
        </w:rPr>
        <w:t>.2023 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255D10" w:rsidRPr="00255D10" w14:paraId="10135126" w14:textId="77777777" w:rsidTr="00276FCD">
        <w:trPr>
          <w:jc w:val="center"/>
        </w:trPr>
        <w:tc>
          <w:tcPr>
            <w:tcW w:w="1100" w:type="dxa"/>
          </w:tcPr>
          <w:p w14:paraId="3FF2A9FD" w14:textId="77777777" w:rsidR="00255D10" w:rsidRPr="00255D10" w:rsidRDefault="00255D10" w:rsidP="00255D1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255D10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5B70150B" w14:textId="77777777" w:rsidR="00255D10" w:rsidRPr="00255D10" w:rsidRDefault="00255D10" w:rsidP="00255D1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255D10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75E4216E" w14:textId="77777777" w:rsidR="00255D10" w:rsidRPr="00255D10" w:rsidRDefault="00255D10" w:rsidP="00255D1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255D10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4BE38261" w14:textId="77777777" w:rsidR="00255D10" w:rsidRPr="00255D10" w:rsidRDefault="00255D10" w:rsidP="00255D1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255D10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720DA22B" w14:textId="77777777" w:rsidR="00255D10" w:rsidRPr="00255D10" w:rsidRDefault="00255D10" w:rsidP="00255D1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255D10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255D10" w:rsidRPr="00255D10" w14:paraId="15C41A86" w14:textId="77777777" w:rsidTr="00276FCD">
        <w:trPr>
          <w:trHeight w:val="695"/>
          <w:jc w:val="center"/>
        </w:trPr>
        <w:tc>
          <w:tcPr>
            <w:tcW w:w="1100" w:type="dxa"/>
            <w:vAlign w:val="center"/>
          </w:tcPr>
          <w:p w14:paraId="501CC64B" w14:textId="77777777" w:rsidR="00255D10" w:rsidRPr="00255D10" w:rsidRDefault="00255D10" w:rsidP="00255D1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  <w:highlight w:val="yellow"/>
              </w:rPr>
            </w:pPr>
            <w:r w:rsidRPr="00255D10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5" w:type="dxa"/>
            <w:vAlign w:val="center"/>
          </w:tcPr>
          <w:p w14:paraId="7AEFFA84" w14:textId="77777777" w:rsidR="00255D10" w:rsidRPr="00255D10" w:rsidRDefault="00255D10" w:rsidP="00255D1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255D10">
              <w:rPr>
                <w:color w:val="000000"/>
                <w:sz w:val="22"/>
                <w:szCs w:val="22"/>
                <w:lang w:eastAsia="en-US"/>
              </w:rPr>
              <w:t>2023-7380/107</w:t>
            </w:r>
          </w:p>
        </w:tc>
        <w:tc>
          <w:tcPr>
            <w:tcW w:w="2126" w:type="dxa"/>
            <w:vAlign w:val="center"/>
          </w:tcPr>
          <w:p w14:paraId="636AA0E6" w14:textId="77777777" w:rsidR="00255D10" w:rsidRPr="00255D10" w:rsidRDefault="00255D10" w:rsidP="00255D1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255D10">
              <w:rPr>
                <w:color w:val="000000"/>
                <w:sz w:val="22"/>
                <w:szCs w:val="22"/>
                <w:lang w:eastAsia="en-US"/>
              </w:rPr>
              <w:t>03.07.2023</w:t>
            </w:r>
          </w:p>
        </w:tc>
        <w:tc>
          <w:tcPr>
            <w:tcW w:w="2410" w:type="dxa"/>
            <w:vAlign w:val="center"/>
          </w:tcPr>
          <w:p w14:paraId="0CAB76A4" w14:textId="77777777" w:rsidR="00255D10" w:rsidRPr="00255D10" w:rsidRDefault="00255D10" w:rsidP="00255D1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255D10">
              <w:rPr>
                <w:color w:val="000000"/>
                <w:sz w:val="22"/>
                <w:szCs w:val="22"/>
                <w:lang w:eastAsia="en-US"/>
              </w:rPr>
              <w:t>29 428 393,42</w:t>
            </w:r>
          </w:p>
        </w:tc>
        <w:tc>
          <w:tcPr>
            <w:tcW w:w="2268" w:type="dxa"/>
            <w:vAlign w:val="center"/>
          </w:tcPr>
          <w:p w14:paraId="28F33850" w14:textId="77777777" w:rsidR="00255D10" w:rsidRPr="00255D10" w:rsidRDefault="00255D10" w:rsidP="00255D1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spacing w:val="3"/>
                <w:sz w:val="22"/>
                <w:szCs w:val="22"/>
              </w:rPr>
            </w:pPr>
            <w:r w:rsidRPr="00255D10">
              <w:rPr>
                <w:color w:val="000000"/>
                <w:sz w:val="22"/>
                <w:szCs w:val="22"/>
                <w:lang w:eastAsia="en-US"/>
              </w:rPr>
              <w:t xml:space="preserve">ИП </w:t>
            </w:r>
            <w:proofErr w:type="spellStart"/>
            <w:r w:rsidRPr="00255D10">
              <w:rPr>
                <w:color w:val="000000"/>
                <w:sz w:val="22"/>
                <w:szCs w:val="22"/>
                <w:lang w:eastAsia="en-US"/>
              </w:rPr>
              <w:t>Фамицкий</w:t>
            </w:r>
            <w:proofErr w:type="spellEnd"/>
            <w:r w:rsidRPr="00255D10">
              <w:rPr>
                <w:color w:val="000000"/>
                <w:sz w:val="22"/>
                <w:szCs w:val="22"/>
                <w:lang w:eastAsia="en-US"/>
              </w:rPr>
              <w:t xml:space="preserve"> Эдуард Алексеевич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55D10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table" w:styleId="ae">
    <w:name w:val="Table Grid"/>
    <w:basedOn w:val="a1"/>
    <w:rsid w:val="00255D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25</cp:revision>
  <cp:lastPrinted>2016-09-09T13:37:00Z</cp:lastPrinted>
  <dcterms:created xsi:type="dcterms:W3CDTF">2018-08-16T08:59:00Z</dcterms:created>
  <dcterms:modified xsi:type="dcterms:W3CDTF">2023-07-05T11:11:00Z</dcterms:modified>
</cp:coreProperties>
</file>