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A72451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, д.5,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>, (495)2340400 (доб.421), shtefan@auction-house.ru, далее-Организатор торгов, ОТ</w:t>
      </w:r>
      <w:r w:rsidR="00A72451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»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), действующее на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ООО «ПРОЕКТНО-ИНВЕСТИЦИОННАЯ КОМПАНИЯ» (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ИНН 7719262657, далее-Должник), в лице конкурсного управляющего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Макарова М.Н. 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(ИНН 330403369408, далее-КУ), член САУ "СРО"ДЕЛО" (ИНН 5010029544), действующего на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>. решения АС Московской обл. от 13.04.2022 по делу № А41-8789/22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</w:t>
      </w:r>
      <w:r w:rsidR="004B54C2"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площадке </w:t>
      </w:r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» 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4" w:history="1">
        <w:r w:rsidR="004B54C2" w:rsidRPr="00A72451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(далее-ЭП).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заявок–27.06</w:t>
      </w:r>
      <w:r w:rsidR="004B54C2"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.2023 с 17:00. 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день–к/</w:t>
      </w:r>
      <w:r w:rsidR="00661E8C" w:rsidRPr="00A72451">
        <w:rPr>
          <w:rFonts w:ascii="Times New Roman" w:hAnsi="Times New Roman" w:cs="Times New Roman"/>
          <w:sz w:val="20"/>
          <w:szCs w:val="20"/>
          <w:lang w:eastAsia="ru-RU"/>
        </w:rPr>
        <w:t>д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>. Прием заяв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>ок составляет: в 1-ом периоде–37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>ч. цены (далее-НЦ), со 2-го по 5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234F53" w:rsidRPr="00A72451">
        <w:rPr>
          <w:rFonts w:ascii="Times New Roman" w:hAnsi="Times New Roman" w:cs="Times New Roman"/>
          <w:sz w:val="20"/>
          <w:szCs w:val="20"/>
          <w:lang w:eastAsia="ru-RU"/>
        </w:rPr>
        <w:t>ый периоды–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>7</w:t>
      </w:r>
      <w:r w:rsidR="00234F53" w:rsidRPr="00A72451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снижения–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3% от </w:t>
      </w:r>
      <w:r w:rsidR="00234F53" w:rsidRPr="00A72451">
        <w:rPr>
          <w:rFonts w:ascii="Times New Roman" w:hAnsi="Times New Roman" w:cs="Times New Roman"/>
          <w:sz w:val="20"/>
          <w:szCs w:val="20"/>
          <w:lang w:eastAsia="ru-RU"/>
        </w:rPr>
        <w:t>НЦ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4B54C2"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Ми</w:t>
      </w:r>
      <w:r w:rsidR="00A72451"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нимальная цена-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130 680 000</w:t>
      </w:r>
      <w:r w:rsidR="004B54C2"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руб</w:t>
      </w:r>
      <w:r w:rsidR="004B54C2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8B2F19" w:rsidRPr="00A72451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единым лотом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подлежит Имущество (далее–Лот): Лот 1: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Здание «Культурно-развлекательный центр»</w:t>
      </w:r>
      <w:r w:rsidR="00A72451">
        <w:rPr>
          <w:rFonts w:ascii="Times New Roman" w:hAnsi="Times New Roman" w:cs="Times New Roman"/>
          <w:b/>
          <w:sz w:val="20"/>
          <w:szCs w:val="20"/>
          <w:lang w:eastAsia="ru-RU"/>
        </w:rPr>
        <w:t>,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назначение: нежилое, пл. 3077.3кв.м., эт.4, в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. подземных 1, адрес: Московская обл., Можайский р-н, г. Можайск, ул. Мира, д.2,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. №50:18:0010101:1707. Земельный участок, категория земель: земли населенных пунктов, вид разрешенного использования: для размещения молодежного центра «Спектр», пл.1087кв.м., 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кад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72451"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№50:18:0010101:134, местоположение установлено относительно ориентира, расположенного в границах участка. Почтовый адрес ориентира: обл. Московская, р-н Можайский, г. Можайск, ул. Мира, д. 2.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Нач. цена (далее-</w:t>
      </w:r>
      <w:proofErr w:type="gramStart"/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НЦ)-</w:t>
      </w:r>
      <w:proofErr w:type="gramEnd"/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148 500 000 руб.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72451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Обременение:</w:t>
      </w:r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 залог в пользу КБ «ВЕГА–БАНК (ООО), а также аренда на здание в пользу ООО «Макдоналдс» по Договору аренды нежилых помещений № 88-87/16 выдан 27.10.2016, дата гос. регистрации: 06.03.2017, № 50:18:0010101:1707-50/018/2017-1. Срок Договора аренды 20 лет.  </w:t>
      </w:r>
    </w:p>
    <w:p w:rsidR="008B2F19" w:rsidRPr="00A72451" w:rsidRDefault="008B2F19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72451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Лотом производится по адресу местонахождения в раб. дни с 10:00 до 16:00, эл. почта: fmsk@mail.ru, тел. КУ: +79266837412, тел. ОТ: 8 (499) 3950020 (с 09:00 до 18:00 (</w:t>
      </w:r>
      <w:proofErr w:type="spellStart"/>
      <w:r w:rsidRPr="00A72451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Pr="00A72451">
        <w:rPr>
          <w:rFonts w:ascii="Times New Roman" w:hAnsi="Times New Roman" w:cs="Times New Roman"/>
          <w:sz w:val="20"/>
          <w:szCs w:val="20"/>
          <w:lang w:eastAsia="ru-RU"/>
        </w:rPr>
        <w:t xml:space="preserve">.) в раб. дни) </w:t>
      </w:r>
      <w:hyperlink r:id="rId5" w:history="1">
        <w:r w:rsidRPr="00A72451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informmsk@auction-house.ru</w:t>
        </w:r>
      </w:hyperlink>
      <w:r w:rsidRPr="00A72451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277070" w:rsidRDefault="00827DA5" w:rsidP="0027707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A7245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Задаток-10</w:t>
      </w:r>
      <w:r w:rsidR="00702A35" w:rsidRPr="00A7245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% от </w:t>
      </w:r>
      <w:r w:rsidRPr="00A7245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>НЦ</w:t>
      </w:r>
      <w:r w:rsidR="00702A35" w:rsidRPr="00A72451">
        <w:rPr>
          <w:rFonts w:ascii="Times New Roman" w:hAnsi="Times New Roman" w:cs="Times New Roman"/>
          <w:b/>
          <w:bCs/>
          <w:iCs/>
          <w:sz w:val="20"/>
          <w:szCs w:val="20"/>
          <w:lang w:eastAsia="ru-RU"/>
        </w:rPr>
        <w:t xml:space="preserve"> Лота, установленный для определенного периода Торгов,</w:t>
      </w:r>
      <w:r w:rsidR="00702A35" w:rsidRPr="00A72451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Реквизиты для</w:t>
      </w:r>
      <w:r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внесения задатка: получатель-</w:t>
      </w:r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АО «РАД</w:t>
      </w:r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ержаться информация: «№ л/</w:t>
      </w:r>
      <w:proofErr w:type="spellStart"/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с__</w:t>
      </w:r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_Средства</w:t>
      </w:r>
      <w:proofErr w:type="spellEnd"/>
      <w:r w:rsidR="00702A3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скается. </w:t>
      </w:r>
    </w:p>
    <w:p w:rsidR="00277070" w:rsidRDefault="00277070" w:rsidP="0027707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7707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7707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27707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277070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</w:p>
    <w:p w:rsidR="00277070" w:rsidRPr="00A72451" w:rsidRDefault="00277070" w:rsidP="0027707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277070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</w:p>
    <w:p w:rsidR="008B2F19" w:rsidRPr="00A72451" w:rsidRDefault="00702A35" w:rsidP="00A72451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Проект </w:t>
      </w:r>
      <w:r w:rsidR="00827DA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договора купли-продажи (далее-</w:t>
      </w:r>
      <w:r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5E0CB6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>ПТ</w:t>
      </w:r>
      <w:r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5E0CB6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ПТ </w:t>
      </w:r>
      <w:r w:rsidR="00827DA5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 от КУ. </w:t>
      </w:r>
      <w:r w:rsidR="008B2F19" w:rsidRPr="00A72451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Оплата–в течение 30 дней со дня подписания ДКП на спец. счет Должника: р/с № 40702810300030000353 Банк ООО МИБ "ДАЛЕНА", БИК 044525371, к/с № 30101810845250000371. </w:t>
      </w:r>
    </w:p>
    <w:p w:rsidR="00370D1A" w:rsidRDefault="00370D1A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370D1A" w:rsidRDefault="00370D1A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370D1A" w:rsidRDefault="00370D1A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370D1A" w:rsidRDefault="00370D1A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285CFF" w:rsidRPr="00A72451" w:rsidRDefault="00285CFF" w:rsidP="00A72451">
      <w:pPr>
        <w:pStyle w:val="a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85CFF" w:rsidRPr="00A7245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4964"/>
    <w:rsid w:val="000C620D"/>
    <w:rsid w:val="00114FE6"/>
    <w:rsid w:val="001552CC"/>
    <w:rsid w:val="001872CD"/>
    <w:rsid w:val="00190167"/>
    <w:rsid w:val="001E4398"/>
    <w:rsid w:val="00234F53"/>
    <w:rsid w:val="00273880"/>
    <w:rsid w:val="00277070"/>
    <w:rsid w:val="00285CFF"/>
    <w:rsid w:val="00292EE9"/>
    <w:rsid w:val="002A68CF"/>
    <w:rsid w:val="00312581"/>
    <w:rsid w:val="00370D1A"/>
    <w:rsid w:val="00393193"/>
    <w:rsid w:val="003E20E1"/>
    <w:rsid w:val="004947D7"/>
    <w:rsid w:val="004B54C2"/>
    <w:rsid w:val="004E2216"/>
    <w:rsid w:val="004F516C"/>
    <w:rsid w:val="005E0CB6"/>
    <w:rsid w:val="00601EFC"/>
    <w:rsid w:val="00661E8C"/>
    <w:rsid w:val="006914AF"/>
    <w:rsid w:val="006F22B0"/>
    <w:rsid w:val="00702A35"/>
    <w:rsid w:val="0071222F"/>
    <w:rsid w:val="00793B43"/>
    <w:rsid w:val="00827DA5"/>
    <w:rsid w:val="00837F9B"/>
    <w:rsid w:val="008B2F19"/>
    <w:rsid w:val="009D7FE2"/>
    <w:rsid w:val="00A508F4"/>
    <w:rsid w:val="00A72451"/>
    <w:rsid w:val="00AB34C1"/>
    <w:rsid w:val="00B07FED"/>
    <w:rsid w:val="00B44388"/>
    <w:rsid w:val="00C05275"/>
    <w:rsid w:val="00DD3036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18</cp:revision>
  <cp:lastPrinted>2023-06-16T07:37:00Z</cp:lastPrinted>
  <dcterms:created xsi:type="dcterms:W3CDTF">2022-10-11T07:06:00Z</dcterms:created>
  <dcterms:modified xsi:type="dcterms:W3CDTF">2023-06-21T08:12:00Z</dcterms:modified>
</cp:coreProperties>
</file>