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4D9F9717" w:rsidR="00361B5A" w:rsidRPr="00CF5075" w:rsidRDefault="00F70B5C" w:rsidP="00361B5A">
      <w:pPr>
        <w:spacing w:before="120" w:after="120"/>
        <w:jc w:val="both"/>
        <w:rPr>
          <w:color w:val="000000"/>
        </w:rPr>
      </w:pPr>
      <w:r w:rsidRPr="00CF5075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F5075">
        <w:rPr>
          <w:rFonts w:eastAsia="Calibri"/>
          <w:lang w:eastAsia="en-US"/>
        </w:rPr>
        <w:t>Гривцова</w:t>
      </w:r>
      <w:proofErr w:type="spellEnd"/>
      <w:r w:rsidRPr="00CF5075">
        <w:rPr>
          <w:rFonts w:eastAsia="Calibri"/>
          <w:lang w:eastAsia="en-US"/>
        </w:rPr>
        <w:t xml:space="preserve">, д. 5, </w:t>
      </w:r>
      <w:proofErr w:type="spellStart"/>
      <w:r w:rsidRPr="00CF5075">
        <w:rPr>
          <w:rFonts w:eastAsia="Calibri"/>
          <w:lang w:eastAsia="en-US"/>
        </w:rPr>
        <w:t>лит</w:t>
      </w:r>
      <w:proofErr w:type="gramStart"/>
      <w:r w:rsidRPr="00CF5075">
        <w:rPr>
          <w:rFonts w:eastAsia="Calibri"/>
          <w:lang w:eastAsia="en-US"/>
        </w:rPr>
        <w:t>.В</w:t>
      </w:r>
      <w:proofErr w:type="spellEnd"/>
      <w:proofErr w:type="gramEnd"/>
      <w:r w:rsidRPr="00CF5075">
        <w:rPr>
          <w:rFonts w:eastAsia="Calibri"/>
          <w:lang w:eastAsia="en-US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(АО)), адрес регистрации: 105037,  г. Москва, ул. 3-я Прядильная, д. 3, ИНН 7719020344, ОГРН 1027739290270) (далее – финансовая организация), конкурсным управляющим (</w:t>
      </w:r>
      <w:proofErr w:type="gramStart"/>
      <w:r w:rsidRPr="00CF5075">
        <w:rPr>
          <w:rFonts w:eastAsia="Calibri"/>
          <w:lang w:eastAsia="en-US"/>
        </w:rPr>
        <w:t>ликвидатором) которого на основании решения Арбитражного суда г. Москвы от 9 марта 2017 г. по делу №А40-235392/16-178-260 «Б»</w:t>
      </w:r>
      <w:r w:rsidR="00361B5A" w:rsidRPr="00CF5075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CF5075">
        <w:t xml:space="preserve">, </w:t>
      </w:r>
      <w:r w:rsidR="00FC7902" w:rsidRPr="00CF5075">
        <w:rPr>
          <w:color w:val="000000"/>
        </w:rPr>
        <w:t>что по итогам электронных</w:t>
      </w:r>
      <w:r w:rsidR="00A2467D" w:rsidRPr="00CF5075">
        <w:rPr>
          <w:color w:val="000000"/>
        </w:rPr>
        <w:t xml:space="preserve"> </w:t>
      </w:r>
      <w:r w:rsidR="00FC7902" w:rsidRPr="00CF5075">
        <w:rPr>
          <w:b/>
          <w:color w:val="000000"/>
        </w:rPr>
        <w:t>торгов</w:t>
      </w:r>
      <w:r w:rsidR="00FC7902" w:rsidRPr="00CF5075">
        <w:rPr>
          <w:b/>
        </w:rPr>
        <w:t xml:space="preserve"> посредством публичного предложения </w:t>
      </w:r>
      <w:r w:rsidR="00FC7902" w:rsidRPr="00CF5075">
        <w:t>(</w:t>
      </w:r>
      <w:r w:rsidR="0072130F" w:rsidRPr="00CF5075">
        <w:t>сообщение 02030177998 в газете АО «Коммерсантъ» №6(7451) от 14.01.2023 г.</w:t>
      </w:r>
      <w:r w:rsidR="00944A26" w:rsidRPr="00CF5075">
        <w:t>)</w:t>
      </w:r>
      <w:r w:rsidR="00FC7902" w:rsidRPr="00CF5075">
        <w:t xml:space="preserve">, </w:t>
      </w:r>
      <w:r w:rsidR="003B783B" w:rsidRPr="00CF5075">
        <w:t>на электронной площадке АО «Российский аукционный дом</w:t>
      </w:r>
      <w:proofErr w:type="gramEnd"/>
      <w:r w:rsidR="003B783B" w:rsidRPr="00CF5075">
        <w:t xml:space="preserve">», по адресу в сети интернет: bankruptcy.lot-online.ru, </w:t>
      </w:r>
      <w:proofErr w:type="gramStart"/>
      <w:r w:rsidR="00FC7902" w:rsidRPr="00CF5075">
        <w:t>проведенных</w:t>
      </w:r>
      <w:proofErr w:type="gramEnd"/>
      <w:r w:rsidR="00FC7902" w:rsidRPr="00CF5075">
        <w:t xml:space="preserve"> в период </w:t>
      </w:r>
      <w:r w:rsidR="00560874" w:rsidRPr="00CF5075">
        <w:t>с 23 мая 2023 г. по 29 мая 2023 г.</w:t>
      </w:r>
      <w:r w:rsidR="00D56364" w:rsidRPr="00CF5075">
        <w:t xml:space="preserve"> </w:t>
      </w:r>
      <w:r w:rsidR="00361B5A" w:rsidRPr="00CF5075">
        <w:t>заключе</w:t>
      </w:r>
      <w:r w:rsidR="00D56364" w:rsidRPr="00CF5075">
        <w:t>н</w:t>
      </w:r>
      <w:r w:rsidR="00361B5A" w:rsidRPr="00CF5075">
        <w:rPr>
          <w:color w:val="000000"/>
        </w:rPr>
        <w:t xml:space="preserve"> следующи</w:t>
      </w:r>
      <w:r w:rsidR="00560874" w:rsidRPr="00CF5075">
        <w:rPr>
          <w:color w:val="000000"/>
        </w:rPr>
        <w:t>й</w:t>
      </w:r>
      <w:r w:rsidR="00361B5A" w:rsidRPr="00CF5075">
        <w:rPr>
          <w:color w:val="000000"/>
        </w:rPr>
        <w:t xml:space="preserve"> догово</w:t>
      </w:r>
      <w:r w:rsidR="00D56364" w:rsidRPr="00CF5075">
        <w:rPr>
          <w:color w:val="000000"/>
        </w:rPr>
        <w:t>р</w:t>
      </w:r>
      <w:r w:rsidR="00361B5A" w:rsidRPr="00CF5075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CF507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CF507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CF507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CF507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CF507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CF507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CF507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60874" w:rsidRPr="00560874" w14:paraId="2CA2CA92" w14:textId="77777777" w:rsidTr="00DD36C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35E2767" w:rsidR="00560874" w:rsidRPr="00CF5075" w:rsidRDefault="0056087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42DA4B8" w:rsidR="00560874" w:rsidRPr="00CF5075" w:rsidRDefault="0056087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hAnsi="Times New Roman" w:cs="Times New Roman"/>
                <w:sz w:val="24"/>
                <w:szCs w:val="24"/>
              </w:rPr>
              <w:t>2023-6384/121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57A6BD5E" w:rsidR="00560874" w:rsidRPr="00CF5075" w:rsidRDefault="0056087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3110642" w:rsidR="00560874" w:rsidRPr="00CF5075" w:rsidRDefault="0056087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75">
              <w:rPr>
                <w:rFonts w:ascii="Times New Roman" w:hAnsi="Times New Roman" w:cs="Times New Roman"/>
                <w:sz w:val="24"/>
                <w:szCs w:val="24"/>
              </w:rPr>
              <w:t>27 777,89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B98256E" w:rsidR="00560874" w:rsidRPr="00560874" w:rsidRDefault="0056087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F5075">
              <w:rPr>
                <w:rFonts w:ascii="Times New Roman" w:hAnsi="Times New Roman" w:cs="Times New Roman"/>
                <w:sz w:val="24"/>
                <w:szCs w:val="24"/>
              </w:rPr>
              <w:t>Михейкин</w:t>
            </w:r>
            <w:proofErr w:type="spellEnd"/>
            <w:r w:rsidRPr="00CF507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  <w:bookmarkStart w:id="0" w:name="_GoBack"/>
            <w:bookmarkEnd w:id="0"/>
          </w:p>
        </w:tc>
      </w:tr>
    </w:tbl>
    <w:p w14:paraId="0F88B358" w14:textId="77777777" w:rsidR="00FC7902" w:rsidRPr="00560874" w:rsidRDefault="00FC7902" w:rsidP="00FC7902">
      <w:pPr>
        <w:jc w:val="both"/>
      </w:pPr>
    </w:p>
    <w:p w14:paraId="0A54F4F0" w14:textId="77777777" w:rsidR="00FC7902" w:rsidRPr="00560874" w:rsidRDefault="00FC7902" w:rsidP="00FC7902">
      <w:pPr>
        <w:jc w:val="both"/>
      </w:pPr>
    </w:p>
    <w:p w14:paraId="784556FA" w14:textId="77777777" w:rsidR="00FC7902" w:rsidRPr="00560874" w:rsidRDefault="00FC7902" w:rsidP="00FC7902">
      <w:pPr>
        <w:jc w:val="both"/>
      </w:pPr>
    </w:p>
    <w:p w14:paraId="1726B314" w14:textId="77777777" w:rsidR="00FC7902" w:rsidRPr="00560874" w:rsidRDefault="00FC7902" w:rsidP="00FC7902">
      <w:pPr>
        <w:jc w:val="both"/>
        <w:rPr>
          <w:color w:val="000000"/>
        </w:rPr>
      </w:pPr>
    </w:p>
    <w:p w14:paraId="42B0BC4A" w14:textId="77777777" w:rsidR="007444C0" w:rsidRPr="00560874" w:rsidRDefault="007444C0" w:rsidP="00FC7902"/>
    <w:sectPr w:rsidR="007444C0" w:rsidRPr="0056087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A6219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0874"/>
    <w:rsid w:val="00561AD8"/>
    <w:rsid w:val="005877BD"/>
    <w:rsid w:val="006249B3"/>
    <w:rsid w:val="00666657"/>
    <w:rsid w:val="0072130F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CF5075"/>
    <w:rsid w:val="00D13E51"/>
    <w:rsid w:val="00D56364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0B5C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2017-09-06T13:05:00Z</cp:lastPrinted>
  <dcterms:created xsi:type="dcterms:W3CDTF">2018-08-16T08:59:00Z</dcterms:created>
  <dcterms:modified xsi:type="dcterms:W3CDTF">2023-06-05T13:38:00Z</dcterms:modified>
</cp:coreProperties>
</file>