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D3C86" w14:textId="77777777" w:rsidR="00852E41" w:rsidRDefault="00852E41" w:rsidP="00852E41">
      <w:pPr>
        <w:pStyle w:val="a3"/>
        <w:spacing w:before="0" w:beforeAutospacing="0" w:after="24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​​Уведомление</w:t>
      </w:r>
    </w:p>
    <w:p w14:paraId="6C27B7F8" w14:textId="77777777" w:rsidR="00852E41" w:rsidRDefault="00852E41" w:rsidP="00852E41">
      <w:pPr>
        <w:pStyle w:val="a3"/>
        <w:spacing w:before="0" w:beforeAutospacing="0" w:after="240" w:afterAutospacing="0"/>
        <w:rPr>
          <w:rFonts w:ascii="Trebuchet MS" w:hAnsi="Trebuchet MS"/>
          <w:color w:val="333333"/>
        </w:rPr>
      </w:pPr>
      <w:r>
        <w:rPr>
          <w:rFonts w:ascii="Trebuchet MS" w:hAnsi="Trebuchet MS"/>
          <w:color w:val="333333"/>
        </w:rPr>
        <w:t>Настоящим уведомляем об устранении обстоятельств сбоя, которые были необходимы для возобновления работы электронной площадки в части проведения торгов по лоту РАД-325225. </w:t>
      </w:r>
    </w:p>
    <w:p w14:paraId="4AC99663" w14:textId="77777777" w:rsidR="00852E41" w:rsidRDefault="00852E41" w:rsidP="00852E41">
      <w:pPr>
        <w:pStyle w:val="a3"/>
        <w:spacing w:before="0" w:beforeAutospacing="0" w:after="240" w:afterAutospacing="0"/>
        <w:rPr>
          <w:rFonts w:ascii="Trebuchet MS" w:hAnsi="Trebuchet MS"/>
          <w:color w:val="333333"/>
        </w:rPr>
      </w:pPr>
      <w:r>
        <w:rPr>
          <w:rFonts w:ascii="Trebuchet MS" w:hAnsi="Trebuchet MS"/>
          <w:color w:val="333333"/>
        </w:rPr>
        <w:t>В настоящее время работа электронной площадки в части проведения указанных торгов возобновлена.</w:t>
      </w:r>
    </w:p>
    <w:p w14:paraId="329B2005" w14:textId="77777777" w:rsidR="00852E41" w:rsidRDefault="00852E41" w:rsidP="00852E41">
      <w:pPr>
        <w:pStyle w:val="a3"/>
        <w:spacing w:before="0" w:beforeAutospacing="0" w:after="240" w:afterAutospacing="0"/>
        <w:rPr>
          <w:rFonts w:ascii="Trebuchet MS" w:hAnsi="Trebuchet MS"/>
          <w:color w:val="333333"/>
        </w:rPr>
      </w:pPr>
      <w:r>
        <w:rPr>
          <w:rFonts w:ascii="Trebuchet MS" w:hAnsi="Trebuchet MS"/>
          <w:color w:val="333333"/>
        </w:rPr>
        <w:t>Решение об установлении новых сроков торгов принимается организатором. До момента принятия данного решения проведение процедуры будет оставаться приостановленным.</w:t>
      </w:r>
      <w:r>
        <w:rPr>
          <w:rFonts w:ascii="Arial" w:hAnsi="Arial" w:cs="Arial"/>
          <w:color w:val="333333"/>
        </w:rPr>
        <w:t>​</w:t>
      </w:r>
    </w:p>
    <w:p w14:paraId="0428214F" w14:textId="77777777" w:rsidR="00852E41" w:rsidRDefault="00852E41" w:rsidP="00852E41">
      <w:pPr>
        <w:pStyle w:val="a3"/>
        <w:spacing w:before="0" w:beforeAutospacing="0" w:after="240" w:afterAutospacing="0"/>
        <w:rPr>
          <w:rFonts w:ascii="Trebuchet MS" w:hAnsi="Trebuchet MS"/>
          <w:color w:val="333333"/>
        </w:rPr>
      </w:pPr>
      <w:r>
        <w:rPr>
          <w:rFonts w:ascii="Trebuchet MS" w:hAnsi="Trebuchet MS"/>
          <w:color w:val="333333"/>
        </w:rPr>
        <w:t>Информация о решении организатора об установлении новых сроков торгов будет направлена дополнительно. </w:t>
      </w:r>
    </w:p>
    <w:p w14:paraId="12927DBD" w14:textId="77777777" w:rsidR="008B6D39" w:rsidRDefault="008B6D39"/>
    <w:sectPr w:rsidR="008B6D3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41"/>
    <w:rsid w:val="004B6C91"/>
    <w:rsid w:val="00852E41"/>
    <w:rsid w:val="008B6D39"/>
    <w:rsid w:val="00D2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7C9FC"/>
  <w14:defaultImageDpi w14:val="0"/>
  <w15:docId w15:val="{723AB98E-7497-44A1-BB69-5A55EBA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E41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00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2023-06-01T13:51:00Z</dcterms:created>
  <dcterms:modified xsi:type="dcterms:W3CDTF">2023-06-01T13:51:00Z</dcterms:modified>
</cp:coreProperties>
</file>