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D1E1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79FE530A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2CC4B094" w14:textId="77777777" w:rsidR="00DC3676" w:rsidRDefault="00250AC8">
      <w:pPr>
        <w:spacing w:line="276" w:lineRule="auto"/>
        <w:ind w:right="60"/>
        <w:jc w:val="center"/>
        <w:rPr>
          <w:b/>
        </w:rPr>
      </w:pPr>
      <w:r>
        <w:rPr>
          <w:b/>
        </w:rPr>
        <w:t xml:space="preserve">Электронный аукцион на право заключения договора участия в долевом строительстве (ДДУ) апарт-отеля, состоящего из 5-ти этажного здания по строительному адресу: </w:t>
      </w:r>
    </w:p>
    <w:p w14:paraId="10B6E0AE" w14:textId="77777777" w:rsidR="00DC3676" w:rsidRDefault="00250AC8">
      <w:pPr>
        <w:spacing w:line="276" w:lineRule="auto"/>
        <w:ind w:right="6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b/>
        </w:rPr>
        <w:t xml:space="preserve">г. Москва, СЗАО, проезд Досфлота, владение 10, строение 1, на земельном участке с кадастровым номером 77:08:0004016:8, </w:t>
      </w:r>
      <w:r>
        <w:rPr>
          <w:rFonts w:eastAsia="Times New Roman" w:cs="Times New Roman"/>
          <w:b/>
          <w:kern w:val="0"/>
          <w:lang w:eastAsia="ru-RU" w:bidi="ar-SA"/>
        </w:rPr>
        <w:t>принадлежащего</w:t>
      </w:r>
      <w:r>
        <w:rPr>
          <w:b/>
        </w:rPr>
        <w:t xml:space="preserve"> частному собственнику  </w:t>
      </w:r>
    </w:p>
    <w:p w14:paraId="52D62E8E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DC4D207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2BA4B96" w14:textId="7DA8EA44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 w:rsidRPr="00250AC8">
        <w:rPr>
          <w:rFonts w:cs="Times New Roman"/>
          <w:b/>
        </w:rPr>
        <w:t xml:space="preserve">Электронный аукцион будет проводиться </w:t>
      </w:r>
      <w:r w:rsidRPr="00250AC8">
        <w:rPr>
          <w:rFonts w:cs="Times New Roman"/>
          <w:b/>
          <w:bCs/>
        </w:rPr>
        <w:t xml:space="preserve">26 мая 2023 </w:t>
      </w:r>
      <w:r w:rsidRPr="00250AC8">
        <w:rPr>
          <w:rFonts w:cs="Times New Roman"/>
          <w:b/>
        </w:rPr>
        <w:t xml:space="preserve">г. с </w:t>
      </w:r>
      <w:r w:rsidR="009C0661">
        <w:rPr>
          <w:rFonts w:cs="Times New Roman"/>
          <w:b/>
        </w:rPr>
        <w:t>09</w:t>
      </w:r>
      <w:r w:rsidRPr="00250AC8">
        <w:rPr>
          <w:rFonts w:cs="Times New Roman"/>
          <w:b/>
        </w:rPr>
        <w:t xml:space="preserve">:00 </w:t>
      </w:r>
      <w:r>
        <w:rPr>
          <w:rFonts w:cs="Times New Roman"/>
          <w:b/>
        </w:rPr>
        <w:t xml:space="preserve"> </w:t>
      </w:r>
    </w:p>
    <w:p w14:paraId="3FF2627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0B8C9D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3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4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5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5C2561E7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2129B85B" w14:textId="22F8AEA3" w:rsidR="00DC3676" w:rsidRDefault="00250AC8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 w:rsidR="009C0661">
        <w:rPr>
          <w:rFonts w:cs="Times New Roman"/>
          <w:b/>
          <w:bCs/>
        </w:rPr>
        <w:t>15</w:t>
      </w:r>
      <w:r>
        <w:rPr>
          <w:rFonts w:cs="Times New Roman"/>
          <w:b/>
          <w:bCs/>
        </w:rPr>
        <w:t>:</w:t>
      </w:r>
      <w:r w:rsidR="00424932">
        <w:rPr>
          <w:rFonts w:cs="Times New Roman"/>
          <w:b/>
          <w:bCs/>
        </w:rPr>
        <w:t>15</w:t>
      </w:r>
      <w:r>
        <w:rPr>
          <w:rFonts w:cs="Times New Roman"/>
          <w:b/>
          <w:bCs/>
        </w:rPr>
        <w:t xml:space="preserve"> «03» мая 2023 г. по «24» мая 2023 г. до 18:00</w:t>
      </w:r>
    </w:p>
    <w:p w14:paraId="589241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7DF88D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7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8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9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36A5D1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электронной площадки не позднее                          «</w:t>
      </w:r>
      <w:r>
        <w:rPr>
          <w:rFonts w:cs="Times New Roman"/>
          <w:b/>
          <w:bCs/>
        </w:rPr>
        <w:t xml:space="preserve">24» мая 2023 </w:t>
      </w:r>
      <w:r>
        <w:rPr>
          <w:rFonts w:cs="Times New Roman"/>
          <w:b/>
        </w:rPr>
        <w:t xml:space="preserve">г. 18:00. </w:t>
      </w:r>
    </w:p>
    <w:p w14:paraId="628350C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мая 2023 </w:t>
      </w:r>
      <w:r>
        <w:rPr>
          <w:rFonts w:cs="Times New Roman"/>
          <w:b/>
        </w:rPr>
        <w:t xml:space="preserve">г. в 10:00. </w:t>
      </w:r>
    </w:p>
    <w:p w14:paraId="62BF501D" w14:textId="77777777" w:rsidR="00DC3676" w:rsidRDefault="00250AC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071569A" w14:textId="77777777" w:rsidR="00DC3676" w:rsidRDefault="00250A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7144BA0" w14:textId="77777777" w:rsidR="00DC3676" w:rsidRDefault="00250A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0A638BA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3DB1E4C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8262492" w14:textId="77777777" w:rsidR="00DC3676" w:rsidRDefault="00DC367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A55E283" w14:textId="77777777" w:rsidR="00DC3676" w:rsidRDefault="00250AC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6BDF7D86" w14:textId="77777777" w:rsidR="00DC3676" w:rsidRDefault="00250AC8">
      <w:pPr>
        <w:jc w:val="both"/>
        <w:rPr>
          <w:rStyle w:val="selectable-text"/>
          <w:rFonts w:eastAsia="Calibri"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</w:rPr>
        <w:tab/>
        <w:t xml:space="preserve">1. </w:t>
      </w:r>
      <w:r>
        <w:rPr>
          <w:sz w:val="22"/>
          <w:szCs w:val="22"/>
        </w:rPr>
        <w:t>Право на заключение договора участия в долевом строительстве (далее- ДДУ)</w:t>
      </w:r>
      <w:r>
        <w:t xml:space="preserve"> 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в соответствии с которым Застройщик обязуется в предусмотренный ДДУ срок построить </w:t>
      </w:r>
      <w:r>
        <w:rPr>
          <w:rStyle w:val="selectable-text"/>
          <w:rFonts w:cs="Times New Roman"/>
          <w:bCs/>
          <w:sz w:val="22"/>
          <w:szCs w:val="22"/>
          <w:shd w:val="clear" w:color="auto" w:fill="FFFFFF"/>
        </w:rPr>
        <w:t>Апарт-отель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по строительному адресу: </w:t>
      </w:r>
      <w:r>
        <w:rPr>
          <w:rStyle w:val="selectable-text"/>
          <w:rFonts w:cs="Times New Roman"/>
          <w:b/>
          <w:bCs/>
          <w:sz w:val="22"/>
          <w:szCs w:val="22"/>
          <w:shd w:val="clear" w:color="auto" w:fill="FFFFFF"/>
        </w:rPr>
        <w:t>г. Москва, СЗАО, проезд Досфлота, владение 10, строение 1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(далее – объект или апарт-отель) - на земельном участке с кадастровым номером 77:08:0004016:8, коммерческое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строительства, указанный в п.1.1. (далее- Помещение, Апартамент).</w:t>
      </w:r>
    </w:p>
    <w:p w14:paraId="77DF77E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  <w:lang w:eastAsia="ru-RU"/>
        </w:rPr>
      </w:pPr>
      <w:r>
        <w:rPr>
          <w:sz w:val="22"/>
          <w:szCs w:val="22"/>
        </w:rPr>
        <w:t>Основные характеристики Объекта в соответствии с проектной документацией:</w:t>
      </w:r>
    </w:p>
    <w:p w14:paraId="5307233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количество этажей Объекта- 1-5 + 1 подземный</w:t>
      </w:r>
    </w:p>
    <w:p w14:paraId="53DE0603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общая площадь Объекта- 6 571,68 кв.м.</w:t>
      </w:r>
    </w:p>
    <w:p w14:paraId="07997A8F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материал наружных стен Объекта- с монолитным железобетонным каркасом и стенами из мелкоштучных каменных материалов (кирпич, керамические камни, блоки и др.)</w:t>
      </w:r>
    </w:p>
    <w:p w14:paraId="25FF6EC8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sz w:val="22"/>
          <w:szCs w:val="22"/>
        </w:rPr>
        <w:t xml:space="preserve">- материал поэтажных перекрытий- </w:t>
      </w:r>
      <w:r>
        <w:rPr>
          <w:bCs/>
          <w:sz w:val="22"/>
          <w:szCs w:val="22"/>
        </w:rPr>
        <w:t>монолитные железобетонные</w:t>
      </w:r>
    </w:p>
    <w:p w14:paraId="5349B649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энергоэффективности Объекта- C+</w:t>
      </w:r>
    </w:p>
    <w:p w14:paraId="4DE3013C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сейсмостойкости Объекта- 5 и менее баллов</w:t>
      </w:r>
    </w:p>
    <w:p w14:paraId="18B33829" w14:textId="77777777" w:rsidR="00DC3676" w:rsidRDefault="00DC3676">
      <w:pPr>
        <w:ind w:right="-57"/>
        <w:jc w:val="both"/>
        <w:outlineLvl w:val="5"/>
        <w:rPr>
          <w:rFonts w:cs="Times New Roman"/>
          <w:bCs/>
          <w:sz w:val="22"/>
          <w:szCs w:val="22"/>
        </w:rPr>
      </w:pPr>
    </w:p>
    <w:p w14:paraId="75CD3C75" w14:textId="574FB0B6" w:rsidR="00D425B1" w:rsidRPr="009B6B16" w:rsidRDefault="00250AC8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1.1. 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Характеристика Помещений, (апартамента)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, ЛОТ </w:t>
      </w:r>
      <w:r w:rsidR="00BC6A82">
        <w:rPr>
          <w:rFonts w:cs="Times New Roman"/>
          <w:b/>
          <w:bCs/>
          <w:sz w:val="22"/>
          <w:szCs w:val="22"/>
          <w:u w:val="single"/>
        </w:rPr>
        <w:t>5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 (УН-</w:t>
      </w:r>
      <w:r w:rsidR="00BC6A82">
        <w:rPr>
          <w:rFonts w:cs="Times New Roman"/>
          <w:b/>
          <w:bCs/>
          <w:sz w:val="22"/>
          <w:szCs w:val="22"/>
          <w:u w:val="single"/>
        </w:rPr>
        <w:t>38</w:t>
      </w:r>
      <w:r w:rsidR="00D425B1">
        <w:rPr>
          <w:rFonts w:cs="Times New Roman"/>
          <w:b/>
          <w:bCs/>
          <w:sz w:val="22"/>
          <w:szCs w:val="22"/>
          <w:u w:val="single"/>
        </w:rPr>
        <w:t>)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:</w:t>
      </w:r>
    </w:p>
    <w:p w14:paraId="5D95589A" w14:textId="77777777" w:rsidR="00D425B1" w:rsidRPr="009B6B16" w:rsidRDefault="00D425B1" w:rsidP="00D425B1">
      <w:pPr>
        <w:ind w:right="-57" w:firstLine="567"/>
        <w:jc w:val="both"/>
        <w:outlineLvl w:val="5"/>
        <w:rPr>
          <w:rFonts w:cs="Times New Roman"/>
          <w:sz w:val="22"/>
          <w:szCs w:val="22"/>
        </w:rPr>
      </w:pPr>
    </w:p>
    <w:tbl>
      <w:tblPr>
        <w:tblW w:w="8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2411"/>
        <w:gridCol w:w="1702"/>
        <w:gridCol w:w="2094"/>
        <w:gridCol w:w="1989"/>
      </w:tblGrid>
      <w:tr w:rsidR="00BC6A82" w14:paraId="377AE88F" w14:textId="77777777" w:rsidTr="00BC6A82">
        <w:trPr>
          <w:trHeight w:val="951"/>
        </w:trPr>
        <w:tc>
          <w:tcPr>
            <w:tcW w:w="459" w:type="dxa"/>
            <w:vAlign w:val="center"/>
          </w:tcPr>
          <w:p w14:paraId="1E09E1A8" w14:textId="77777777" w:rsidR="00BC6A82" w:rsidRDefault="00BC6A8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22A4C6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18295A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7516A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7FB22AD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86E3883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BC6A82" w14:paraId="04A51982" w14:textId="77777777" w:rsidTr="00BC6A82">
        <w:trPr>
          <w:trHeight w:val="352"/>
        </w:trPr>
        <w:tc>
          <w:tcPr>
            <w:tcW w:w="459" w:type="dxa"/>
            <w:vAlign w:val="center"/>
          </w:tcPr>
          <w:p w14:paraId="0138903E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24947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C20FD2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E5C761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E90C7" w14:textId="77777777" w:rsidR="00BC6A82" w:rsidRDefault="00BC6A82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72,69</w:t>
            </w:r>
          </w:p>
        </w:tc>
      </w:tr>
    </w:tbl>
    <w:p w14:paraId="4CD04354" w14:textId="77777777" w:rsidR="00BC6A82" w:rsidRDefault="00BC6A82" w:rsidP="00BC6A82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6CB3C2B5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74187C0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38019D1A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 xml:space="preserve">Начальная цена Лота 5 (УН-38), устанавливается в размере: </w:t>
      </w:r>
      <w:r>
        <w:rPr>
          <w:rFonts w:cs="Times New Roman"/>
          <w:b/>
          <w:bCs/>
          <w:color w:val="000000"/>
        </w:rPr>
        <w:t>31 196 125 (тридцать один миллион сто девяносто шесть тысяч сто двадцать пять) рублей 00 копеек, НДС не облагается.</w:t>
      </w:r>
    </w:p>
    <w:p w14:paraId="30F4CBCF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3A3B841D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>
        <w:rPr>
          <w:rFonts w:cs="Times New Roman"/>
          <w:b/>
          <w:bCs/>
        </w:rPr>
        <w:t>900 000 (Девятьсот тысяч) рублей 00 копеек.</w:t>
      </w:r>
    </w:p>
    <w:p w14:paraId="1848240E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29BE68F" w14:textId="77777777" w:rsidR="00BC6A82" w:rsidRDefault="00BC6A82" w:rsidP="00BC6A82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>
        <w:rPr>
          <w:rFonts w:cs="Times New Roman"/>
          <w:b/>
        </w:rPr>
        <w:t>750 000 (семьсот пятьдесят тысяч) рублей 00 копеек.</w:t>
      </w:r>
    </w:p>
    <w:p w14:paraId="7779F291" w14:textId="77777777" w:rsidR="00BC6A82" w:rsidRDefault="00BC6A82">
      <w:pPr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2B9BA7A3" w14:textId="7A6B0A60" w:rsidR="00DC3676" w:rsidRDefault="00250A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D7ADCC7" w14:textId="06CC743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>
        <w:r>
          <w:rPr>
            <w:rFonts w:cs="Times New Roman"/>
            <w:sz w:val="22"/>
            <w:szCs w:val="22"/>
          </w:rPr>
          <w:t xml:space="preserve"> </w:t>
        </w:r>
      </w:hyperlink>
      <w:hyperlink r:id="rId22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9" w:history="1">
        <w:r w:rsidRPr="00C9177C">
          <w:rPr>
            <w:rStyle w:val="a3"/>
            <w:rFonts w:cs="Times New Roman"/>
            <w:sz w:val="22"/>
            <w:szCs w:val="22"/>
            <w:lang w:val="en-US"/>
          </w:rPr>
          <w:t>-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31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2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3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3D74797D" w14:textId="77777777" w:rsidR="00DC3676" w:rsidRDefault="00250A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386576EB" w14:textId="7777777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278FEC4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5768A15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4021A8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FC0DFB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54846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667E0A5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0A21FE80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52D1EFC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0A83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150DF49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692BB26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6229386" w14:textId="77777777" w:rsidR="00DC3676" w:rsidRDefault="00250A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232AE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8DEFD1F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DA18C25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98A20E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</w:t>
      </w:r>
      <w:r>
        <w:rPr>
          <w:rFonts w:cs="Times New Roman"/>
          <w:sz w:val="22"/>
          <w:szCs w:val="22"/>
        </w:rPr>
        <w:lastRenderedPageBreak/>
        <w:t xml:space="preserve">(регистрации));  </w:t>
      </w:r>
    </w:p>
    <w:p w14:paraId="231D70B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B7945A4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6716A6A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0C231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4AA5D14" w14:textId="77777777" w:rsidR="00DC3676" w:rsidRDefault="00250A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56C1A58D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DF8F188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256CA0B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691E774" w14:textId="77777777" w:rsidR="00DC3676" w:rsidRDefault="00DC3676">
      <w:pPr>
        <w:ind w:right="60"/>
        <w:jc w:val="both"/>
        <w:rPr>
          <w:rFonts w:cs="Times New Roman"/>
          <w:sz w:val="22"/>
          <w:szCs w:val="22"/>
        </w:rPr>
      </w:pPr>
    </w:p>
    <w:p w14:paraId="666936B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D64E1B2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523353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629E12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FAFA9F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118AB9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A7CB76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41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2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D948637" w14:textId="77777777" w:rsidR="00DC3676" w:rsidRDefault="00250A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5EDD4BB" w14:textId="77777777" w:rsidR="00DC3676" w:rsidRDefault="00250A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006E160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3300F8BE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24 мая 2023 г.</w:t>
      </w:r>
      <w:r>
        <w:rPr>
          <w:rFonts w:cs="Times New Roman"/>
          <w:sz w:val="22"/>
          <w:szCs w:val="22"/>
        </w:rPr>
        <w:t xml:space="preserve"> </w:t>
      </w:r>
    </w:p>
    <w:p w14:paraId="475354D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2EA57FA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33E018A" w14:textId="77777777" w:rsidR="00DC3676" w:rsidRDefault="00250A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CDDE4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участия в долевом строительстве (далее- ДДУ) и оплате приобретенного на аукционе имущества. Задаток возвращается всем Участникам аукциона, кроме </w:t>
      </w:r>
      <w:r>
        <w:rPr>
          <w:rFonts w:cs="Times New Roman"/>
          <w:sz w:val="22"/>
          <w:szCs w:val="22"/>
        </w:rPr>
        <w:lastRenderedPageBreak/>
        <w:t>победителя/единственного участника в течение 5 (пяти) рабочих дней с даты подведения итогов аукциона. Задаток, перечисленный победителем торгов, единственным участником, перечисляется Организатором торгов на эскроу счет победителя торгов, единственного участника.</w:t>
      </w:r>
    </w:p>
    <w:p w14:paraId="50D621A3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1D5591C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0C85A6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1418D25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AD088D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D1EE6D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589AEA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DFEF9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9A3E3F2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F6C9E7E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50930F9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CA89B32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56A5BA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620C53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23B618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B18F32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35C03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1CDB8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1E64B7" w14:textId="77777777" w:rsidR="00DC3676" w:rsidRDefault="00DC367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30AB3CC" w14:textId="77777777" w:rsidR="00DC3676" w:rsidRDefault="00250A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CA0617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Участники аукциона, проводимого в электронной форме, участвуют в аукционе под </w:t>
      </w:r>
      <w:r>
        <w:rPr>
          <w:rFonts w:cs="Times New Roman"/>
          <w:sz w:val="22"/>
          <w:szCs w:val="22"/>
        </w:rPr>
        <w:lastRenderedPageBreak/>
        <w:t>соответствующими номерами, присвоенными Оператором электронной площадки при регистрации заявки.</w:t>
      </w:r>
    </w:p>
    <w:p w14:paraId="7FC8E41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8E2D42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F1531B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50DE71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167EEC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B3FCD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9CE354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6DDF05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B5AA2B5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F20D6E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9E0BA3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4D541A68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E85E67E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1E83A07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506F89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77C38E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39F297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C07961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ДДУ Объекта.</w:t>
      </w:r>
    </w:p>
    <w:p w14:paraId="2A170AD0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06A87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ДДУ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7792A48" w14:textId="77777777" w:rsidR="00DC3676" w:rsidRDefault="00DC3676">
      <w:pPr>
        <w:ind w:left="-15" w:right="60"/>
        <w:jc w:val="both"/>
        <w:rPr>
          <w:rFonts w:cs="Times New Roman"/>
          <w:sz w:val="22"/>
          <w:szCs w:val="22"/>
        </w:rPr>
      </w:pPr>
    </w:p>
    <w:p w14:paraId="4E57D23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A285B7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94931F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к участию в аукционе допущен только один Претендент;</w:t>
      </w:r>
    </w:p>
    <w:p w14:paraId="280E3C0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522937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A8026C7" w14:textId="5958895A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015C8560" w14:textId="77777777" w:rsidR="00DC3676" w:rsidRDefault="00250A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49A3529" w14:textId="77777777" w:rsidR="006D658B" w:rsidRDefault="006D658B" w:rsidP="006D658B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ДДУ </w:t>
      </w:r>
      <w:r>
        <w:rPr>
          <w:rFonts w:cs="Times New Roman"/>
          <w:b/>
          <w:sz w:val="22"/>
          <w:szCs w:val="22"/>
        </w:rPr>
        <w:t>Объекта заключается победителем электронного аукциона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лота». Для подписания ДДУ Победитель аукциона должен в течение 3 (трех) рабочих дней с даты подведения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итогов аукциона явиться к Застройщику в будний день в рабочие часы: с 10.00 до 19.00 по адресу: г. Москва, ул. Бутырский вал, дом 68/70, строение 1, офис 31 (Бизнес-центр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Baker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Plaza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). </w:t>
      </w:r>
    </w:p>
    <w:p w14:paraId="1AF63C37" w14:textId="77777777" w:rsidR="006D658B" w:rsidRDefault="006D658B" w:rsidP="006D658B">
      <w:pPr>
        <w:ind w:left="-15" w:right="60" w:firstLine="72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b/>
          <w:sz w:val="22"/>
          <w:szCs w:val="22"/>
          <w:shd w:val="clear" w:color="auto" w:fill="FFFFFF"/>
        </w:rPr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 аукциона в срок не позднее 5 (пяти) рабочих дней с момента подписания ДДУ.</w:t>
      </w:r>
    </w:p>
    <w:p w14:paraId="7370C70B" w14:textId="77777777" w:rsidR="006D658B" w:rsidRDefault="006D658B" w:rsidP="006D658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Оплата цены ДДУ производится в срок и в порядке, установленными ДДУ. </w:t>
      </w:r>
    </w:p>
    <w:p w14:paraId="4890F29F" w14:textId="77777777" w:rsidR="006D658B" w:rsidRDefault="006D658B" w:rsidP="006D658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 </w:t>
      </w:r>
    </w:p>
    <w:p w14:paraId="7BB8A0E3" w14:textId="77777777" w:rsidR="006D658B" w:rsidRDefault="006D658B" w:rsidP="006D658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 xml:space="preserve">При уклонении (отказе) Покупателя от подписания ДДУ, оплаты покупной цены Объекта в установленный срок задаток ему не возвращается. </w:t>
      </w:r>
    </w:p>
    <w:p w14:paraId="75013094" w14:textId="77777777" w:rsidR="006D658B" w:rsidRDefault="006D658B" w:rsidP="006D658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Организатору торгов с заявлением о готовности заключить ДДУ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с согласия Застройщика может быть заключен ДДУ по цене не ниже начальной цены Объекта, установленной в настоящем информационном сообщении.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49B19161" w14:textId="77777777" w:rsidR="006D658B" w:rsidRDefault="006D658B" w:rsidP="006D658B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В случае уклонения (отказа) Победителя аукциона от подписания итогового протокола, от заключения договор участия в долевом строительстве в установленный срок, оплаты цены Лота, договор участия в долевом строительстве может быть подписан с участником аукциона, сделавшим предпоследнее предложение по цене Лота, в течение 5 (пяти) рабочих дней с даты </w:t>
      </w:r>
      <w:bookmarkStart w:id="0" w:name="_Hlk129079651"/>
      <w:r>
        <w:rPr>
          <w:rFonts w:eastAsia="Calibri" w:cs="Times New Roman"/>
          <w:bCs/>
          <w:sz w:val="22"/>
          <w:szCs w:val="22"/>
          <w:lang w:eastAsia="en-US"/>
        </w:rPr>
        <w:t>истечения срока, установленного для подписания Договора Победителем аукциона</w:t>
      </w:r>
      <w:bookmarkEnd w:id="0"/>
      <w:r>
        <w:rPr>
          <w:rFonts w:eastAsia="Calibri" w:cs="Times New Roman"/>
          <w:bCs/>
          <w:sz w:val="22"/>
          <w:szCs w:val="22"/>
          <w:lang w:eastAsia="en-US"/>
        </w:rPr>
        <w:t>.</w:t>
      </w:r>
    </w:p>
    <w:p w14:paraId="3C231A91" w14:textId="77777777" w:rsidR="006D658B" w:rsidRDefault="006D658B" w:rsidP="006D658B">
      <w:pPr>
        <w:tabs>
          <w:tab w:val="left" w:pos="567"/>
        </w:tabs>
        <w:ind w:right="-57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Подача необходимых документов в орган регистрации прав для государственной регистрации договора участия в долевом строительстве производится Застройщиком совместно с участником аукциона, сделавшим предпоследнее предложение, в срок не позднее 5 (пяти) рабочих дней с момента подписания договора участия в долевом строительстве участником аукциона, сделавшим предпоследнее предложение по цене Лота.</w:t>
      </w:r>
    </w:p>
    <w:p w14:paraId="29BF0ED5" w14:textId="77777777" w:rsidR="006D658B" w:rsidRDefault="006D658B" w:rsidP="006D658B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21A8D946" w14:textId="77777777" w:rsidR="006D658B" w:rsidRDefault="006D658B" w:rsidP="006D658B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5A40860" w14:textId="77777777" w:rsidR="006D658B" w:rsidRDefault="006D658B" w:rsidP="006D658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ДДУ Объекта по итогам торгов обращаться по телефонам Организатора торгов: +7(931) 347-55-89, +7(915) 379-40-57</w:t>
      </w:r>
    </w:p>
    <w:p w14:paraId="60E242AF" w14:textId="77777777" w:rsidR="006D658B" w:rsidRDefault="006D658B" w:rsidP="006D658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>
        <w:r>
          <w:rPr>
            <w:rFonts w:cs="Times New Roman"/>
            <w:sz w:val="22"/>
            <w:szCs w:val="22"/>
            <w:u w:val="single" w:color="000000"/>
          </w:rPr>
          <w:t>www.lot</w:t>
        </w:r>
      </w:hyperlink>
      <w:hyperlink r:id="rId45">
        <w:r>
          <w:rPr>
            <w:rFonts w:cs="Times New Roman"/>
            <w:sz w:val="22"/>
            <w:szCs w:val="22"/>
            <w:u w:val="single" w:color="000000"/>
          </w:rPr>
          <w:t>-</w:t>
        </w:r>
      </w:hyperlink>
      <w:hyperlink r:id="rId46">
        <w:r>
          <w:rPr>
            <w:rFonts w:cs="Times New Roman"/>
            <w:sz w:val="22"/>
            <w:szCs w:val="22"/>
            <w:u w:val="single" w:color="000000"/>
          </w:rPr>
          <w:t>online.ru</w:t>
        </w:r>
      </w:hyperlink>
      <w:hyperlink r:id="rId47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563A4520" w14:textId="77777777" w:rsidR="00DC3676" w:rsidRDefault="00DC367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C3676">
      <w:footerReference w:type="default" r:id="rId48"/>
      <w:pgSz w:w="11906" w:h="16838"/>
      <w:pgMar w:top="56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014C" w14:textId="77777777" w:rsidR="00FF16EA" w:rsidRDefault="00250AC8">
      <w:r>
        <w:separator/>
      </w:r>
    </w:p>
  </w:endnote>
  <w:endnote w:type="continuationSeparator" w:id="0">
    <w:p w14:paraId="6381CF02" w14:textId="77777777" w:rsidR="00FF16EA" w:rsidRDefault="002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024969"/>
      <w:docPartObj>
        <w:docPartGallery w:val="Page Numbers (Bottom of Page)"/>
        <w:docPartUnique/>
      </w:docPartObj>
    </w:sdtPr>
    <w:sdtEndPr/>
    <w:sdtContent>
      <w:p w14:paraId="4A3AA220" w14:textId="77777777" w:rsidR="00DC3676" w:rsidRDefault="00250AC8">
        <w:pPr>
          <w:pStyle w:val="af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66A7161" w14:textId="77777777" w:rsidR="00DC3676" w:rsidRDefault="00DC3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D40D" w14:textId="77777777" w:rsidR="00FF16EA" w:rsidRDefault="00250AC8">
      <w:r>
        <w:separator/>
      </w:r>
    </w:p>
  </w:footnote>
  <w:footnote w:type="continuationSeparator" w:id="0">
    <w:p w14:paraId="6A84C780" w14:textId="77777777" w:rsidR="00FF16EA" w:rsidRDefault="0025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E7D"/>
    <w:multiLevelType w:val="multilevel"/>
    <w:tmpl w:val="9C6C43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3221FEF"/>
    <w:multiLevelType w:val="multilevel"/>
    <w:tmpl w:val="8E3286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4F5420"/>
    <w:multiLevelType w:val="multilevel"/>
    <w:tmpl w:val="0C7C6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93340"/>
    <w:multiLevelType w:val="multilevel"/>
    <w:tmpl w:val="98DA5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33780404">
    <w:abstractNumId w:val="3"/>
  </w:num>
  <w:num w:numId="2" w16cid:durableId="71902665">
    <w:abstractNumId w:val="1"/>
  </w:num>
  <w:num w:numId="3" w16cid:durableId="473565159">
    <w:abstractNumId w:val="0"/>
  </w:num>
  <w:num w:numId="4" w16cid:durableId="18485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76"/>
    <w:rsid w:val="001D194F"/>
    <w:rsid w:val="00250AC8"/>
    <w:rsid w:val="00424932"/>
    <w:rsid w:val="006D658B"/>
    <w:rsid w:val="009C0661"/>
    <w:rsid w:val="00BA3B80"/>
    <w:rsid w:val="00BC6A82"/>
    <w:rsid w:val="00D425B1"/>
    <w:rsid w:val="00DC3676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659"/>
  <w15:docId w15:val="{8F55EC80-8931-434B-9333-A418BBD3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selectable-text">
    <w:name w:val="selectable-text"/>
    <w:basedOn w:val="a0"/>
    <w:qFormat/>
    <w:rsid w:val="000B1732"/>
  </w:style>
  <w:style w:type="character" w:customStyle="1" w:styleId="ac">
    <w:name w:val="Верхний колонтитул Знак"/>
    <w:basedOn w:val="a0"/>
    <w:link w:val="ad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f0">
    <w:name w:val="Тема примечания Знак"/>
    <w:basedOn w:val="a9"/>
    <w:link w:val="af1"/>
    <w:uiPriority w:val="99"/>
    <w:semiHidden/>
    <w:qFormat/>
    <w:rsid w:val="00FF6E4F"/>
    <w:rPr>
      <w:rFonts w:eastAsia="SimSun" w:cs="Mangal"/>
      <w:b/>
      <w:bCs/>
      <w:kern w:val="2"/>
      <w:szCs w:val="18"/>
      <w:lang w:eastAsia="hi-IN" w:bidi="hi-IN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3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9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a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b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">
    <w:name w:val="footer"/>
    <w:basedOn w:val="a"/>
    <w:link w:val="ae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1">
    <w:name w:val="annotation subject"/>
    <w:basedOn w:val="aa"/>
    <w:next w:val="aa"/>
    <w:link w:val="af0"/>
    <w:uiPriority w:val="99"/>
    <w:semiHidden/>
    <w:unhideWhenUsed/>
    <w:qFormat/>
    <w:rsid w:val="00FF6E4F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25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file:///C:\Users\safargali\AppData\Local\Microsoft\Windows\INetCache\Content.Outlook\4AURQRBG\-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3853</Words>
  <Characters>21963</Characters>
  <Application>Microsoft Office Word</Application>
  <DocSecurity>0</DocSecurity>
  <Lines>183</Lines>
  <Paragraphs>51</Paragraphs>
  <ScaleCrop>false</ScaleCrop>
  <Company/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5</cp:revision>
  <cp:lastPrinted>2023-03-20T16:54:00Z</cp:lastPrinted>
  <dcterms:created xsi:type="dcterms:W3CDTF">2023-05-03T09:34:00Z</dcterms:created>
  <dcterms:modified xsi:type="dcterms:W3CDTF">2023-05-03T11:57:00Z</dcterms:modified>
  <dc:language>ru-RU</dc:language>
</cp:coreProperties>
</file>