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6AAF" w14:textId="77777777" w:rsidR="00887F30" w:rsidRDefault="000C54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5E493D7" w14:textId="77777777" w:rsidR="00887F30" w:rsidRDefault="000C54F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D0877E5" w14:textId="77777777" w:rsidR="00887F30" w:rsidRDefault="00887F30">
      <w:pPr>
        <w:jc w:val="both"/>
        <w:rPr>
          <w:rFonts w:ascii="Times New Roman" w:hAnsi="Times New Roman"/>
        </w:rPr>
      </w:pPr>
    </w:p>
    <w:p w14:paraId="78EC6F65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17A626A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1E458F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75F82F8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630666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9D505BD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C49DD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8BDC0A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A3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B4BA7FC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844CB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F3D5D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5F9EDA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05DF3E0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F61BAAE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38B0A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139D2B3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551596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FF60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36BE38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A2C5AF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2AA696E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E9B878A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</w:t>
      </w:r>
    </w:p>
    <w:p w14:paraId="4FAB8629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bookmarkStart w:id="0" w:name="_Hlk133935335"/>
      <w:r>
        <w:rPr>
          <w:rFonts w:ascii="Times New Roman" w:hAnsi="Times New Roman"/>
          <w:b/>
        </w:rPr>
        <w:t xml:space="preserve">принимая решение об участии в аукционе «26» мая 2023 года </w:t>
      </w:r>
      <w:r>
        <w:rPr>
          <w:rFonts w:ascii="Times New Roman" w:hAnsi="Times New Roman"/>
        </w:rPr>
        <w:t>на право заключения договора участия в долевом строительстве (далее- ДДУ), в соответствии с которым Застройщик обязуется в предусмотренный ДДУ срок построить Апарт-отель по строительному адресу: г. Москва, СЗАО, проезд Досфлота, владение 10, строение 1 (далее – объект или апарт-отель) - на земельном участке с кадастровым номером 77:08:0004016:8</w:t>
      </w:r>
      <w:r>
        <w:rPr>
          <w:rFonts w:ascii="Times New Roman" w:hAnsi="Times New Roman"/>
          <w:shd w:val="clear" w:color="auto" w:fill="FFFFFF"/>
        </w:rPr>
        <w:t>, к</w:t>
      </w:r>
      <w:r>
        <w:rPr>
          <w:rFonts w:ascii="Times New Roman" w:hAnsi="Times New Roman"/>
        </w:rPr>
        <w:t>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 (далее- Помещение, Апартамент).</w:t>
      </w:r>
      <w:bookmarkEnd w:id="0"/>
    </w:p>
    <w:p w14:paraId="0246A23F" w14:textId="77777777" w:rsidR="00887F30" w:rsidRDefault="00887F3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6ACB0C12" w14:textId="77777777" w:rsidR="00887F30" w:rsidRDefault="000C54F9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Характеристика Помещений, (апартамента) ЛОТ 1:</w:t>
      </w:r>
    </w:p>
    <w:p w14:paraId="0A9B0FCC" w14:textId="77777777" w:rsidR="00887F30" w:rsidRDefault="00887F30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</w:p>
    <w:tbl>
      <w:tblPr>
        <w:tblW w:w="82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2607"/>
        <w:gridCol w:w="1683"/>
        <w:gridCol w:w="2003"/>
        <w:gridCol w:w="1660"/>
      </w:tblGrid>
      <w:tr w:rsidR="00887F30" w14:paraId="21349813" w14:textId="77777777">
        <w:trPr>
          <w:trHeight w:val="1055"/>
        </w:trPr>
        <w:tc>
          <w:tcPr>
            <w:tcW w:w="297" w:type="dxa"/>
            <w:shd w:val="clear" w:color="auto" w:fill="auto"/>
            <w:vAlign w:val="center"/>
          </w:tcPr>
          <w:p w14:paraId="79B9B5E2" w14:textId="77777777" w:rsidR="00887F30" w:rsidRDefault="00887F30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6483A8D1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Корпус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29F054BC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Этаж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3EF7EFA" w14:textId="77777777" w:rsidR="00887F30" w:rsidRDefault="00887F30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5E6E5A9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Условный номер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560537A5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Общая площадь, м2</w:t>
            </w:r>
          </w:p>
        </w:tc>
      </w:tr>
      <w:tr w:rsidR="00887F30" w14:paraId="4D38DD22" w14:textId="77777777">
        <w:trPr>
          <w:trHeight w:val="390"/>
        </w:trPr>
        <w:tc>
          <w:tcPr>
            <w:tcW w:w="297" w:type="dxa"/>
            <w:shd w:val="clear" w:color="auto" w:fill="auto"/>
            <w:vAlign w:val="center"/>
          </w:tcPr>
          <w:p w14:paraId="79BAD04A" w14:textId="77777777" w:rsidR="00887F30" w:rsidRDefault="00887F30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D59A5A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8F1EBA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0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9A899C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9DD674" w14:textId="77777777" w:rsidR="00887F30" w:rsidRDefault="000C54F9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61,32</w:t>
            </w:r>
          </w:p>
        </w:tc>
      </w:tr>
    </w:tbl>
    <w:p w14:paraId="198835A6" w14:textId="77777777" w:rsidR="00887F30" w:rsidRDefault="00887F30">
      <w:pPr>
        <w:widowControl w:val="0"/>
        <w:jc w:val="both"/>
        <w:rPr>
          <w:rStyle w:val="selectable-text"/>
          <w:rFonts w:ascii="Times New Roman" w:hAnsi="Times New Roman"/>
          <w:shd w:val="clear" w:color="auto" w:fill="FFFFFF"/>
        </w:rPr>
      </w:pPr>
    </w:p>
    <w:p w14:paraId="197EE20C" w14:textId="77777777" w:rsidR="00887F30" w:rsidRDefault="000C54F9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33B29770" w14:textId="77777777" w:rsidR="00887F30" w:rsidRDefault="000C54F9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65687C8D" w14:textId="77777777" w:rsidR="00887F30" w:rsidRDefault="00887F3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747F1765" w14:textId="77777777" w:rsidR="00887F30" w:rsidRPr="009B6E17" w:rsidRDefault="000C54F9">
      <w:pPr>
        <w:jc w:val="both"/>
        <w:rPr>
          <w:rFonts w:ascii="Times New Roman" w:hAnsi="Times New Roman"/>
          <w:b/>
        </w:rPr>
      </w:pPr>
      <w:r w:rsidRPr="009B6E17">
        <w:rPr>
          <w:rFonts w:ascii="Times New Roman" w:hAnsi="Times New Roman"/>
          <w:b/>
        </w:rPr>
        <w:t>2. В случае признания победителем аукциона:</w:t>
      </w:r>
    </w:p>
    <w:p w14:paraId="4AB1664A" w14:textId="537B63F9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 Заключить договор участия в долевом строительстве (далее- ДДУ)</w:t>
      </w:r>
      <w:r>
        <w:rPr>
          <w:rFonts w:ascii="Times New Roman" w:hAnsi="Times New Roman"/>
          <w:bCs/>
        </w:rPr>
        <w:t xml:space="preserve"> Объектов с Продавцом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AE149B" w14:textId="174F82A4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Cs/>
        </w:rPr>
        <w:t xml:space="preserve">Оплата цены ДДУ производится в срок и в порядке, установленными ДДУ. </w:t>
      </w:r>
      <w:r>
        <w:rPr>
          <w:rFonts w:ascii="Times New Roman" w:eastAsia="Calibri" w:hAnsi="Times New Roman"/>
        </w:rPr>
        <w:t xml:space="preserve">Денежные средства, полученные от победителя аукциона в качестве задатка, перечисляются Организатором торгов на </w:t>
      </w:r>
      <w:r>
        <w:rPr>
          <w:rFonts w:ascii="Times New Roman" w:eastAsia="Calibri" w:hAnsi="Times New Roman"/>
        </w:rPr>
        <w:lastRenderedPageBreak/>
        <w:t>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</w:t>
      </w:r>
      <w:r w:rsidR="009B6E17">
        <w:rPr>
          <w:rFonts w:ascii="Times New Roman" w:eastAsia="Calibri" w:hAnsi="Times New Roman"/>
        </w:rPr>
        <w:t>.</w:t>
      </w:r>
    </w:p>
    <w:p w14:paraId="3B592B1E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66D7E933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41A386D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F35A7A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Объекта. </w:t>
      </w:r>
    </w:p>
    <w:p w14:paraId="1EE2F2F5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038F6591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</w:t>
      </w:r>
      <w:r>
        <w:rPr>
          <w:rFonts w:ascii="Times New Roman" w:hAnsi="Times New Roman"/>
          <w:bCs/>
        </w:rPr>
        <w:t xml:space="preserve"> ДДУ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согласен, обязуюсь условия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выполнять. Претензий по качеству, состоянию Объектов и к документации не имею.</w:t>
      </w:r>
    </w:p>
    <w:p w14:paraId="2F3826DF" w14:textId="77777777" w:rsidR="00887F30" w:rsidRDefault="00887F30">
      <w:pPr>
        <w:jc w:val="both"/>
        <w:rPr>
          <w:rFonts w:ascii="Times New Roman" w:hAnsi="Times New Roman"/>
        </w:rPr>
      </w:pPr>
    </w:p>
    <w:p w14:paraId="1837FF86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цене не ниже начальной цене Лота в течение 5 (пяти) рабочих дней с даты признания торгов несостоявшимися. Заключение ДДУ для такого участника не является обязательным.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3752683C" w14:textId="77777777" w:rsidR="00887F30" w:rsidRDefault="00887F30">
      <w:pPr>
        <w:ind w:left="-15" w:right="60"/>
        <w:jc w:val="both"/>
        <w:rPr>
          <w:rFonts w:ascii="Times New Roman" w:hAnsi="Times New Roman"/>
        </w:rPr>
      </w:pPr>
    </w:p>
    <w:p w14:paraId="6F75943F" w14:textId="77777777" w:rsidR="00887F30" w:rsidRDefault="000C54F9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результатам торгов в установленный срок, от оплаты цены Объекта,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таким участником не является обязательным. При этом </w:t>
      </w:r>
      <w:r>
        <w:rPr>
          <w:rFonts w:ascii="Times New Roman" w:eastAsia="Calibri" w:hAnsi="Times New Roman"/>
          <w:bCs/>
        </w:rPr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CC5158C" w14:textId="77777777" w:rsidR="00887F30" w:rsidRDefault="00887F30">
      <w:pPr>
        <w:jc w:val="both"/>
        <w:rPr>
          <w:rFonts w:ascii="Times New Roman" w:hAnsi="Times New Roman"/>
        </w:rPr>
      </w:pPr>
    </w:p>
    <w:p w14:paraId="7FD85B9F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A3FD2B5" w14:textId="77777777" w:rsidR="00887F30" w:rsidRDefault="00887F30">
      <w:pPr>
        <w:rPr>
          <w:rFonts w:ascii="Times New Roman" w:hAnsi="Times New Roman"/>
        </w:rPr>
      </w:pPr>
    </w:p>
    <w:p w14:paraId="6D832B9D" w14:textId="77777777" w:rsidR="00887F30" w:rsidRDefault="00887F30">
      <w:pPr>
        <w:rPr>
          <w:rFonts w:ascii="Times New Roman" w:hAnsi="Times New Roman"/>
        </w:rPr>
      </w:pPr>
    </w:p>
    <w:p w14:paraId="5C2D1946" w14:textId="77777777" w:rsidR="00887F30" w:rsidRDefault="00887F30">
      <w:pPr>
        <w:jc w:val="both"/>
        <w:rPr>
          <w:rFonts w:ascii="Times New Roman" w:hAnsi="Times New Roman"/>
        </w:rPr>
      </w:pPr>
    </w:p>
    <w:p w14:paraId="492F7A5B" w14:textId="77777777" w:rsidR="00887F30" w:rsidRDefault="000C54F9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D75CC6D" w14:textId="77777777" w:rsidR="00887F30" w:rsidRDefault="00887F30">
      <w:pPr>
        <w:jc w:val="both"/>
        <w:rPr>
          <w:rFonts w:ascii="Times New Roman" w:hAnsi="Times New Roman"/>
        </w:rPr>
      </w:pPr>
    </w:p>
    <w:p w14:paraId="6B30437E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59A2712" w14:textId="77777777" w:rsidR="00887F30" w:rsidRDefault="00887F30">
      <w:pPr>
        <w:jc w:val="both"/>
        <w:rPr>
          <w:rFonts w:ascii="Times New Roman" w:hAnsi="Times New Roman"/>
        </w:rPr>
      </w:pPr>
    </w:p>
    <w:p w14:paraId="75D99F66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8C4FF4C" w14:textId="77777777" w:rsidR="00887F30" w:rsidRDefault="00887F30">
      <w:pPr>
        <w:jc w:val="both"/>
        <w:rPr>
          <w:rFonts w:ascii="Times New Roman" w:hAnsi="Times New Roman"/>
        </w:rPr>
      </w:pPr>
    </w:p>
    <w:p w14:paraId="7882C82B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87F30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E6B" w14:textId="77777777" w:rsidR="000E00EF" w:rsidRDefault="000C54F9">
      <w:r>
        <w:separator/>
      </w:r>
    </w:p>
  </w:endnote>
  <w:endnote w:type="continuationSeparator" w:id="0">
    <w:p w14:paraId="6E38ABDA" w14:textId="77777777" w:rsidR="000E00EF" w:rsidRDefault="000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7151" w14:textId="77777777" w:rsidR="00887F30" w:rsidRDefault="000C54F9">
      <w:pPr>
        <w:rPr>
          <w:sz w:val="12"/>
        </w:rPr>
      </w:pPr>
      <w:r>
        <w:separator/>
      </w:r>
    </w:p>
  </w:footnote>
  <w:footnote w:type="continuationSeparator" w:id="0">
    <w:p w14:paraId="6F5240C5" w14:textId="77777777" w:rsidR="00887F30" w:rsidRDefault="000C54F9">
      <w:pPr>
        <w:rPr>
          <w:sz w:val="12"/>
        </w:rPr>
      </w:pPr>
      <w:r>
        <w:continuationSeparator/>
      </w:r>
    </w:p>
  </w:footnote>
  <w:footnote w:id="1">
    <w:p w14:paraId="6A928FF9" w14:textId="77777777" w:rsidR="00887F30" w:rsidRDefault="000C54F9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3AA20E5" w14:textId="77777777" w:rsidR="00887F30" w:rsidRDefault="000C54F9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30"/>
    <w:rsid w:val="000C54F9"/>
    <w:rsid w:val="000E00EF"/>
    <w:rsid w:val="00887F30"/>
    <w:rsid w:val="009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7D1"/>
  <w15:docId w15:val="{51A6FD71-8BD8-42EA-9610-31DC1D0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electable-text">
    <w:name w:val="selectable-text"/>
    <w:basedOn w:val="a0"/>
    <w:qFormat/>
    <w:rsid w:val="00C72019"/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a">
    <w:name w:val="Revision"/>
    <w:uiPriority w:val="99"/>
    <w:semiHidden/>
    <w:qFormat/>
    <w:rsid w:val="000B530A"/>
    <w:pPr>
      <w:suppressAutoHyphens w:val="0"/>
    </w:pPr>
    <w:rPr>
      <w:rFonts w:cs="Times New Roman"/>
    </w:rPr>
  </w:style>
  <w:style w:type="table" w:styleId="afb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876</Words>
  <Characters>4999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3</cp:revision>
  <cp:lastPrinted>2022-09-26T09:16:00Z</cp:lastPrinted>
  <dcterms:created xsi:type="dcterms:W3CDTF">2023-05-03T09:10:00Z</dcterms:created>
  <dcterms:modified xsi:type="dcterms:W3CDTF">2023-05-03T09:21:00Z</dcterms:modified>
  <dc:language>ru-RU</dc:language>
</cp:coreProperties>
</file>