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816E0" w14:textId="003B559C" w:rsidR="0004186C" w:rsidRPr="00B141BB" w:rsidRDefault="00F733B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F733B8">
        <w:rPr>
          <w:rFonts w:ascii="Times New Roman" w:hAnsi="Times New Roman" w:cs="Times New Roman"/>
          <w:color w:val="000000"/>
          <w:sz w:val="24"/>
          <w:szCs w:val="24"/>
        </w:rPr>
        <w:t xml:space="preserve">АО «Российский аукционный дом» (ОГРН 1097847233351, ИНН 7838430413, 190000, Санкт-Петербург, пер. Гривцова, д. 5, </w:t>
      </w:r>
      <w:proofErr w:type="spellStart"/>
      <w:r w:rsidRPr="00F733B8">
        <w:rPr>
          <w:rFonts w:ascii="Times New Roman" w:hAnsi="Times New Roman" w:cs="Times New Roman"/>
          <w:color w:val="000000"/>
          <w:sz w:val="24"/>
          <w:szCs w:val="24"/>
        </w:rPr>
        <w:t>лит.В</w:t>
      </w:r>
      <w:proofErr w:type="spellEnd"/>
      <w:r w:rsidRPr="00F733B8">
        <w:rPr>
          <w:rFonts w:ascii="Times New Roman" w:hAnsi="Times New Roman" w:cs="Times New Roman"/>
          <w:color w:val="000000"/>
          <w:sz w:val="24"/>
          <w:szCs w:val="24"/>
        </w:rPr>
        <w:t xml:space="preserve">, (812)334-26-04, 8(800) 777-57-57, </w:t>
      </w:r>
      <w:r w:rsidR="005578E5" w:rsidRPr="005578E5">
        <w:rPr>
          <w:rFonts w:ascii="Times New Roman" w:hAnsi="Times New Roman" w:cs="Times New Roman"/>
          <w:color w:val="000000"/>
          <w:sz w:val="24"/>
          <w:szCs w:val="24"/>
        </w:rPr>
        <w:t>ersh@auction-house.ru) (далее - Организатор торгов, ОТ), действующее на основании договора с Акционерным коммерческим Банком «Спурт» (публичное акционерное общество) (АКБ «Спурт» (ПАО), адрес регистрации: 420107, Республика Татарстан, г. Казань, ул. Спартаковская, д.2, ИНН 1653017026, ОГРН 1021600000421) (далее – финансовая организация), конкурсным управляющим (ликвидатором) которого на основании решения Арбитражного суда Республики Татарстан от 04 октября 2017 г. по делу № А65-25939/2017 является государственная корпорация «Агентство по страхованию вкладов» (109240, г. Москва, ул. Высоцкого, д. 4</w:t>
      </w:r>
      <w:r w:rsidRPr="00F733B8">
        <w:rPr>
          <w:rFonts w:ascii="Times New Roman" w:hAnsi="Times New Roman" w:cs="Times New Roman"/>
          <w:color w:val="000000"/>
          <w:sz w:val="24"/>
          <w:szCs w:val="24"/>
        </w:rPr>
        <w:t xml:space="preserve">) (далее – КУ), </w:t>
      </w:r>
      <w:r w:rsidR="00CF5F6F" w:rsidRPr="00B141BB">
        <w:rPr>
          <w:rFonts w:ascii="Times New Roman" w:hAnsi="Times New Roman" w:cs="Times New Roman"/>
          <w:color w:val="000000"/>
          <w:sz w:val="24"/>
          <w:szCs w:val="24"/>
        </w:rPr>
        <w:t xml:space="preserve"> проводит электронные </w:t>
      </w:r>
      <w:r w:rsidR="00CF5F6F" w:rsidRPr="00B141BB">
        <w:rPr>
          <w:rFonts w:ascii="Times New Roman" w:hAnsi="Times New Roman" w:cs="Times New Roman"/>
          <w:b/>
          <w:color w:val="000000"/>
          <w:sz w:val="24"/>
          <w:szCs w:val="24"/>
        </w:rPr>
        <w:t>торги</w:t>
      </w:r>
      <w:r w:rsidR="00CF5F6F" w:rsidRPr="00B141BB">
        <w:rPr>
          <w:rFonts w:ascii="Times New Roman" w:hAnsi="Times New Roman" w:cs="Times New Roman"/>
          <w:color w:val="000000"/>
          <w:sz w:val="24"/>
          <w:szCs w:val="24"/>
        </w:rPr>
        <w:t xml:space="preserve"> </w:t>
      </w:r>
      <w:r w:rsidR="0004186C" w:rsidRPr="00B141BB">
        <w:rPr>
          <w:rFonts w:ascii="Times New Roman" w:hAnsi="Times New Roman" w:cs="Times New Roman"/>
          <w:b/>
          <w:bCs/>
          <w:color w:val="000000"/>
          <w:sz w:val="24"/>
          <w:szCs w:val="24"/>
        </w:rPr>
        <w:t>имуществом финансовой организации посредством публичного предложения (далее - Торги ППП).</w:t>
      </w:r>
    </w:p>
    <w:p w14:paraId="2DC26E50" w14:textId="7F4FECFA" w:rsidR="00651D54" w:rsidRDefault="00651D54"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Предметом Торгов ППП является следующее имущество:</w:t>
      </w:r>
    </w:p>
    <w:p w14:paraId="4091D3D9" w14:textId="3F4B93C0" w:rsidR="005578E5" w:rsidRPr="005578E5" w:rsidRDefault="005578E5" w:rsidP="00651D54">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Лот 1 - </w:t>
      </w:r>
      <w:r w:rsidRPr="005578E5">
        <w:rPr>
          <w:rFonts w:ascii="Times New Roman" w:hAnsi="Times New Roman" w:cs="Times New Roman"/>
          <w:color w:val="000000"/>
          <w:sz w:val="24"/>
          <w:szCs w:val="24"/>
        </w:rPr>
        <w:t xml:space="preserve">Нежилое помещение - 41,4 кв. м, адрес: г. Москва, </w:t>
      </w:r>
      <w:proofErr w:type="spellStart"/>
      <w:r w:rsidRPr="005578E5">
        <w:rPr>
          <w:rFonts w:ascii="Times New Roman" w:hAnsi="Times New Roman" w:cs="Times New Roman"/>
          <w:color w:val="000000"/>
          <w:sz w:val="24"/>
          <w:szCs w:val="24"/>
        </w:rPr>
        <w:t>Духовской</w:t>
      </w:r>
      <w:proofErr w:type="spellEnd"/>
      <w:r w:rsidRPr="005578E5">
        <w:rPr>
          <w:rFonts w:ascii="Times New Roman" w:hAnsi="Times New Roman" w:cs="Times New Roman"/>
          <w:color w:val="000000"/>
          <w:sz w:val="24"/>
          <w:szCs w:val="24"/>
        </w:rPr>
        <w:t xml:space="preserve"> пер., д. 17, стр. 11, кадастровый номер 77:05:0001012:8033, в помещении смещена ограждающая конструкция (произведена перепланировка), в результате которой изменена площадь помещения с 41,4 кв. м до 86,4 кв. м (право собственности зарегистрировано только в отношении 41,4 кв. м), решением Арбитражного суда г. Москвы дело А40-223015/2020 ТСН Духовской-17 отказано в удовлетворении требования об обязании привести помещение с кадастровым номером 77:05:0001012:8033 в первоначальное состояние к АКБ  «Спурт» (ПАО), на сегодняшний день в Симоновском районном суде г. Москвы на стадии принятия находится заявление участников ТСН </w:t>
      </w:r>
      <w:proofErr w:type="spellStart"/>
      <w:r w:rsidRPr="005578E5">
        <w:rPr>
          <w:rFonts w:ascii="Times New Roman" w:hAnsi="Times New Roman" w:cs="Times New Roman"/>
          <w:color w:val="000000"/>
          <w:sz w:val="24"/>
          <w:szCs w:val="24"/>
        </w:rPr>
        <w:t>Духовской</w:t>
      </w:r>
      <w:proofErr w:type="spellEnd"/>
      <w:r w:rsidRPr="005578E5">
        <w:rPr>
          <w:rFonts w:ascii="Times New Roman" w:hAnsi="Times New Roman" w:cs="Times New Roman"/>
          <w:color w:val="000000"/>
          <w:sz w:val="24"/>
          <w:szCs w:val="24"/>
        </w:rPr>
        <w:t xml:space="preserve"> - 17 о приведении помещения в первоначальный вид с 86,4 кв. м. до 41,4 кв. м, исковое заявление оставлено без движения. 27.01.2023 расторгнут договор аренды помещения (проводятся мероприятия по возврату имущества, принадлежащего арендатору, помещение сдавалось в аренду без внутренних перегородок, </w:t>
      </w:r>
      <w:proofErr w:type="spellStart"/>
      <w:r w:rsidRPr="005578E5">
        <w:rPr>
          <w:rFonts w:ascii="Times New Roman" w:hAnsi="Times New Roman" w:cs="Times New Roman"/>
          <w:color w:val="000000"/>
          <w:sz w:val="24"/>
          <w:szCs w:val="24"/>
        </w:rPr>
        <w:t>пол-бетонная</w:t>
      </w:r>
      <w:proofErr w:type="spellEnd"/>
      <w:r w:rsidRPr="005578E5">
        <w:rPr>
          <w:rFonts w:ascii="Times New Roman" w:hAnsi="Times New Roman" w:cs="Times New Roman"/>
          <w:color w:val="000000"/>
          <w:sz w:val="24"/>
          <w:szCs w:val="24"/>
        </w:rPr>
        <w:t xml:space="preserve"> стяжка, стены - кирпичная кладка, входная дверь - временный блок ДГ 21-7, дополнительно в помещении имеется эксплуатируемый антресольный этаж, являющийся отделимым улучшением и принадлежащий арендатору), помещение расположено на мансардном этаже, реконструированная кровля всего мансардного этажа здания не зарегистрирована</w:t>
      </w:r>
      <w:r w:rsidRPr="005578E5">
        <w:rPr>
          <w:rFonts w:ascii="Times New Roman" w:hAnsi="Times New Roman" w:cs="Times New Roman"/>
          <w:color w:val="000000"/>
          <w:sz w:val="24"/>
          <w:szCs w:val="24"/>
        </w:rPr>
        <w:t xml:space="preserve"> - </w:t>
      </w:r>
      <w:r w:rsidRPr="005578E5">
        <w:rPr>
          <w:rFonts w:ascii="Times New Roman" w:hAnsi="Times New Roman" w:cs="Times New Roman"/>
          <w:color w:val="000000"/>
          <w:sz w:val="24"/>
          <w:szCs w:val="24"/>
        </w:rPr>
        <w:t>17 064 963,00</w:t>
      </w:r>
      <w:r w:rsidRPr="005578E5">
        <w:rPr>
          <w:rFonts w:ascii="Times New Roman" w:hAnsi="Times New Roman" w:cs="Times New Roman"/>
          <w:color w:val="000000"/>
          <w:sz w:val="24"/>
          <w:szCs w:val="24"/>
        </w:rPr>
        <w:t xml:space="preserve"> руб.;</w:t>
      </w:r>
    </w:p>
    <w:p w14:paraId="72FA22A4" w14:textId="516FFEDF" w:rsidR="002845C8" w:rsidRDefault="002845C8" w:rsidP="002845C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578E5">
        <w:rPr>
          <w:rFonts w:ascii="Times New Roman" w:hAnsi="Times New Roman" w:cs="Times New Roman"/>
          <w:color w:val="000000"/>
          <w:sz w:val="24"/>
          <w:szCs w:val="24"/>
        </w:rPr>
        <w:t>Права требования к юридическим лицам ((в скобках указана в т.ч. сумма долга) – начальная цена продажи лота):</w:t>
      </w:r>
    </w:p>
    <w:p w14:paraId="38FDD31D" w14:textId="59F8CF84" w:rsid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w:t>
      </w:r>
      <w:r>
        <w:t>2</w:t>
      </w:r>
      <w:r>
        <w:t xml:space="preserve"> - </w:t>
      </w:r>
      <w:r>
        <w:t>ООО «Булгари Грин», ИНН 1661025140, 643-МСБ от 13.04.2010, 6156 от 26.12.2011, 6199 от 22.02.2012, 6242 от 27.04.2012, 6278 от 05.06.2012, 6372 от 28.09.2012, 13099 от 30.04.2013, 13257 от 12.09.2013, 13256 от 12.09.2013, 14103 от 26.06.2014, 14159 от 23.09.2014, 15018 от 12.02.2015, 15032 от 12.03.2015, 15054 от 16.04.2015, 15181 от 22.10.2015, 16097 от 07.07.2016, решение АС Республики Татарстан от 18.02.2019 по делу А65-33193/2018 о взыскании задолженности, г. Казань, определение АС Республики Татарстан от 25.11.2019 по делу А65-26537/2019 о включении в РТК третьей очереди, г. Казань, ООО «Булгари Грин» - процедура банкротства (43 554 068,11 руб.)</w:t>
      </w:r>
      <w:r>
        <w:t xml:space="preserve"> - </w:t>
      </w:r>
      <w:r w:rsidRPr="005578E5">
        <w:t>33 193 444,26</w:t>
      </w:r>
      <w:r>
        <w:t xml:space="preserve"> руб.;</w:t>
      </w:r>
    </w:p>
    <w:p w14:paraId="7C98CE5B" w14:textId="4D8DE0DF" w:rsid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w:t>
      </w:r>
      <w:r>
        <w:t>3</w:t>
      </w:r>
      <w:r>
        <w:t xml:space="preserve"> - </w:t>
      </w:r>
      <w:r>
        <w:t>ООО «Нефтебаза», ИНН 5311005843, решение АС Республики Татарстан от 22.03.2021 по делу А65-26052/2020 (9 164 343,00 руб.)</w:t>
      </w:r>
      <w:r>
        <w:t xml:space="preserve"> - </w:t>
      </w:r>
      <w:r w:rsidRPr="005578E5">
        <w:t>4 536 349,79</w:t>
      </w:r>
      <w:r>
        <w:t xml:space="preserve"> руб.;</w:t>
      </w:r>
    </w:p>
    <w:p w14:paraId="0D317C90" w14:textId="5D8EF455" w:rsid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pPr>
      <w:r>
        <w:t xml:space="preserve">Лот </w:t>
      </w:r>
      <w:r>
        <w:t>4</w:t>
      </w:r>
      <w:r>
        <w:t xml:space="preserve"> - </w:t>
      </w:r>
      <w:r>
        <w:t>ООО «</w:t>
      </w:r>
      <w:proofErr w:type="spellStart"/>
      <w:r>
        <w:t>ИнертДобыча</w:t>
      </w:r>
      <w:proofErr w:type="spellEnd"/>
      <w:r>
        <w:t xml:space="preserve">», ИНН 1657062968 (солидарно с </w:t>
      </w:r>
      <w:proofErr w:type="spellStart"/>
      <w:r>
        <w:t>Ливада</w:t>
      </w:r>
      <w:proofErr w:type="spellEnd"/>
      <w:r>
        <w:t xml:space="preserve"> Анатолием Николаевичем, </w:t>
      </w:r>
      <w:proofErr w:type="spellStart"/>
      <w:r>
        <w:t>Ахметзяновой</w:t>
      </w:r>
      <w:proofErr w:type="spellEnd"/>
      <w:r>
        <w:t xml:space="preserve"> Дианой </w:t>
      </w:r>
      <w:proofErr w:type="spellStart"/>
      <w:r>
        <w:t>Наилевной</w:t>
      </w:r>
      <w:proofErr w:type="spellEnd"/>
      <w:r>
        <w:t>), КД 6250 от 11.05.2012, 14015 от 31.01.2014, определение АС Республики Татарстан от 29.05.2018 по делу А65-36538/2017 о включении в РТК, определение АС Республики Татарстан от 20.09.2018 по делу А65-677/2018 о включении в РТК, постановление Одиннадцатого Арбитражного апелляционного суда от 27.02.2020 по делу А65-37663/2018 о включении в РТК, г. Казань, ООО «</w:t>
      </w:r>
      <w:proofErr w:type="spellStart"/>
      <w:r>
        <w:t>ИнертДобыча</w:t>
      </w:r>
      <w:proofErr w:type="spellEnd"/>
      <w:r>
        <w:t xml:space="preserve">» - процедура банкротства, </w:t>
      </w:r>
      <w:proofErr w:type="spellStart"/>
      <w:r>
        <w:t>Ливада</w:t>
      </w:r>
      <w:proofErr w:type="spellEnd"/>
      <w:r>
        <w:t xml:space="preserve"> Анатолий Николаевич - реализация имущества (банкротство), </w:t>
      </w:r>
      <w:proofErr w:type="spellStart"/>
      <w:r>
        <w:t>Ахметзянова</w:t>
      </w:r>
      <w:proofErr w:type="spellEnd"/>
      <w:r>
        <w:t xml:space="preserve"> Диана Наилевна - реализация имущества (банкротство) (90 464 857,47 руб.)</w:t>
      </w:r>
      <w:r>
        <w:t xml:space="preserve"> - </w:t>
      </w:r>
      <w:r w:rsidRPr="005578E5">
        <w:t>38 779 570,45</w:t>
      </w:r>
      <w:r>
        <w:t xml:space="preserve"> руб.;</w:t>
      </w:r>
    </w:p>
    <w:p w14:paraId="5D426207" w14:textId="50B9F4D9" w:rsidR="002845C8"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pPr>
      <w:r>
        <w:t xml:space="preserve">Лот </w:t>
      </w:r>
      <w:r>
        <w:t>5</w:t>
      </w:r>
      <w:r>
        <w:t xml:space="preserve"> - </w:t>
      </w:r>
      <w:r>
        <w:t>ООО УК «</w:t>
      </w:r>
      <w:proofErr w:type="spellStart"/>
      <w:r>
        <w:t>Астроком</w:t>
      </w:r>
      <w:proofErr w:type="spellEnd"/>
      <w:r>
        <w:t xml:space="preserve">», ИНН 1655232967 (поручитель ООО «Уфимское производственное предприятие», ИНН 0274011420 - исключён из ЕГРЮЛ 17.06.2019), КД </w:t>
      </w:r>
      <w:r>
        <w:lastRenderedPageBreak/>
        <w:t>13045 от 28.02.2013, определение АC Республики Башкортостан от 22.06.2021 по делу А07-27431/20 о взыскании (141 487 639,98 руб.)</w:t>
      </w:r>
      <w:r>
        <w:t xml:space="preserve"> - </w:t>
      </w:r>
      <w:r w:rsidRPr="005578E5">
        <w:t>60 613 304,97</w:t>
      </w:r>
      <w:r>
        <w:t xml:space="preserve"> руб.</w:t>
      </w:r>
    </w:p>
    <w:p w14:paraId="28E3E4A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CYR" w:hAnsi="Times New Roman CYR" w:cs="Times New Roman CYR"/>
          <w:color w:val="000000"/>
          <w:sz w:val="24"/>
          <w:szCs w:val="24"/>
        </w:rPr>
      </w:pPr>
      <w:r w:rsidRPr="00B141BB">
        <w:rPr>
          <w:rFonts w:ascii="Times New Roman CYR" w:hAnsi="Times New Roman CYR" w:cs="Times New Roman CYR"/>
          <w:color w:val="000000"/>
          <w:sz w:val="24"/>
          <w:szCs w:val="24"/>
        </w:rPr>
        <w:t xml:space="preserve">С подробной информацией о составе лотов финансовой организации можно ознакомиться на сайте ОТ http://www.auction-house.ru/, также </w:t>
      </w:r>
      <w:hyperlink r:id="rId4" w:history="1">
        <w:r w:rsidRPr="00B141BB">
          <w:rPr>
            <w:rFonts w:ascii="Times New Roman CYR" w:hAnsi="Times New Roman CYR" w:cs="Times New Roman CYR"/>
            <w:color w:val="0563C1"/>
            <w:sz w:val="24"/>
            <w:szCs w:val="24"/>
            <w:u w:val="single"/>
          </w:rPr>
          <w:t>www.asv.org.ru</w:t>
        </w:r>
      </w:hyperlink>
      <w:r w:rsidRPr="00B141BB">
        <w:rPr>
          <w:rFonts w:ascii="Times New Roman CYR" w:hAnsi="Times New Roman CYR" w:cs="Times New Roman CYR"/>
          <w:color w:val="000000"/>
          <w:sz w:val="24"/>
          <w:szCs w:val="24"/>
        </w:rPr>
        <w:t xml:space="preserve">, </w:t>
      </w:r>
      <w:hyperlink r:id="rId5" w:history="1">
        <w:r w:rsidRPr="00B141BB">
          <w:rPr>
            <w:rFonts w:ascii="Times New Roman" w:hAnsi="Times New Roman" w:cs="Times New Roman"/>
            <w:color w:val="27509B"/>
            <w:sz w:val="24"/>
            <w:szCs w:val="24"/>
            <w:u w:val="single"/>
            <w:bdr w:val="none" w:sz="0" w:space="0" w:color="auto" w:frame="1"/>
          </w:rPr>
          <w:t>www.torgiasv.ru</w:t>
        </w:r>
      </w:hyperlink>
      <w:r w:rsidRPr="00B141BB">
        <w:rPr>
          <w:rFonts w:ascii="Times New Roman CYR" w:hAnsi="Times New Roman CYR" w:cs="Times New Roman CYR"/>
          <w:color w:val="000000"/>
          <w:sz w:val="24"/>
          <w:szCs w:val="24"/>
        </w:rPr>
        <w:t xml:space="preserve"> в разделах «Ликвидация Банков» и «Продажа имущества».</w:t>
      </w:r>
    </w:p>
    <w:p w14:paraId="49C68F76" w14:textId="6506DECE" w:rsidR="0004186C" w:rsidRPr="00B141BB" w:rsidRDefault="00CF5F6F">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Торги ППП</w:t>
      </w:r>
      <w:r w:rsidRPr="00B141BB">
        <w:rPr>
          <w:color w:val="000000"/>
          <w:shd w:val="clear" w:color="auto" w:fill="FFFFFF"/>
        </w:rPr>
        <w:t xml:space="preserve"> будут проведены на </w:t>
      </w:r>
      <w:r w:rsidR="00651D54" w:rsidRPr="00B141BB">
        <w:rPr>
          <w:rFonts w:ascii="Times New Roman CYR" w:hAnsi="Times New Roman CYR" w:cs="Times New Roman CYR"/>
          <w:color w:val="000000"/>
        </w:rPr>
        <w:t xml:space="preserve">электронной площадке </w:t>
      </w:r>
      <w:r w:rsidR="00651D54" w:rsidRPr="00B141BB">
        <w:rPr>
          <w:color w:val="000000"/>
        </w:rPr>
        <w:t xml:space="preserve">АО «Российский аукционный дом» по адресу: </w:t>
      </w:r>
      <w:hyperlink r:id="rId6" w:history="1">
        <w:r w:rsidR="00651D54" w:rsidRPr="00B141BB">
          <w:rPr>
            <w:color w:val="000000"/>
            <w:u w:val="single"/>
          </w:rPr>
          <w:t>http://lot-online.ru</w:t>
        </w:r>
      </w:hyperlink>
      <w:r w:rsidR="00651D54" w:rsidRPr="00B141BB">
        <w:rPr>
          <w:color w:val="000000"/>
        </w:rPr>
        <w:t xml:space="preserve"> (далее – ЭТП)</w:t>
      </w:r>
      <w:r w:rsidR="0004186C" w:rsidRPr="00B141BB">
        <w:rPr>
          <w:color w:val="000000"/>
          <w:shd w:val="clear" w:color="auto" w:fill="FFFFFF"/>
        </w:rPr>
        <w:t>:</w:t>
      </w:r>
    </w:p>
    <w:p w14:paraId="617A8AB1" w14:textId="30CEE74D"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w:t>
      </w:r>
      <w:r w:rsidR="005578E5">
        <w:rPr>
          <w:b/>
          <w:bCs/>
          <w:color w:val="000000"/>
        </w:rPr>
        <w:t>у 1</w:t>
      </w:r>
      <w:r w:rsidRPr="00B141BB">
        <w:rPr>
          <w:b/>
          <w:bCs/>
          <w:color w:val="000000"/>
        </w:rPr>
        <w:t xml:space="preserve"> - с </w:t>
      </w:r>
      <w:r w:rsidR="005578E5">
        <w:rPr>
          <w:b/>
          <w:bCs/>
          <w:color w:val="000000"/>
        </w:rPr>
        <w:t>04 апреля 2023</w:t>
      </w:r>
      <w:r w:rsidRPr="00B141BB">
        <w:rPr>
          <w:b/>
          <w:bCs/>
          <w:color w:val="000000"/>
        </w:rPr>
        <w:t xml:space="preserve"> г. по </w:t>
      </w:r>
      <w:r w:rsidR="005578E5">
        <w:rPr>
          <w:b/>
          <w:bCs/>
          <w:color w:val="000000"/>
        </w:rPr>
        <w:t xml:space="preserve">20 июля 2023 </w:t>
      </w:r>
      <w:r w:rsidRPr="00B141BB">
        <w:rPr>
          <w:b/>
          <w:bCs/>
          <w:color w:val="000000"/>
        </w:rPr>
        <w:t>г.;</w:t>
      </w:r>
    </w:p>
    <w:p w14:paraId="7B9A8CCF" w14:textId="2E86AB78"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по лотам</w:t>
      </w:r>
      <w:r w:rsidR="005578E5">
        <w:rPr>
          <w:b/>
          <w:bCs/>
          <w:color w:val="000000"/>
        </w:rPr>
        <w:t xml:space="preserve"> 2,3</w:t>
      </w:r>
      <w:r w:rsidRPr="00B141BB">
        <w:rPr>
          <w:b/>
          <w:bCs/>
          <w:color w:val="000000"/>
        </w:rPr>
        <w:t xml:space="preserve"> - с </w:t>
      </w:r>
      <w:r w:rsidR="005578E5">
        <w:rPr>
          <w:b/>
          <w:bCs/>
          <w:color w:val="000000"/>
        </w:rPr>
        <w:t>04 апреля 2023</w:t>
      </w:r>
      <w:r w:rsidRPr="00B141BB">
        <w:rPr>
          <w:b/>
          <w:bCs/>
          <w:color w:val="000000"/>
        </w:rPr>
        <w:t xml:space="preserve"> г. по </w:t>
      </w:r>
      <w:r w:rsidR="005578E5">
        <w:rPr>
          <w:b/>
          <w:bCs/>
          <w:color w:val="000000"/>
        </w:rPr>
        <w:t xml:space="preserve">17 августа 2023 </w:t>
      </w:r>
      <w:r w:rsidRPr="00B141BB">
        <w:rPr>
          <w:b/>
          <w:bCs/>
          <w:color w:val="000000"/>
        </w:rPr>
        <w:t>г.;</w:t>
      </w:r>
    </w:p>
    <w:p w14:paraId="3E0EB00E" w14:textId="030DC16F" w:rsidR="008B5083" w:rsidRPr="00B141BB" w:rsidRDefault="008B5083" w:rsidP="008B5083">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b/>
          <w:bCs/>
          <w:color w:val="000000"/>
        </w:rPr>
        <w:t xml:space="preserve">по лотам </w:t>
      </w:r>
      <w:r w:rsidR="005578E5">
        <w:rPr>
          <w:b/>
          <w:bCs/>
          <w:color w:val="000000"/>
        </w:rPr>
        <w:t>4,5</w:t>
      </w:r>
      <w:r w:rsidRPr="00B141BB">
        <w:rPr>
          <w:b/>
          <w:bCs/>
          <w:color w:val="000000"/>
        </w:rPr>
        <w:t xml:space="preserve"> - с </w:t>
      </w:r>
      <w:r w:rsidR="005578E5">
        <w:rPr>
          <w:b/>
          <w:bCs/>
          <w:color w:val="000000"/>
        </w:rPr>
        <w:t>04 апреля 2023</w:t>
      </w:r>
      <w:r w:rsidRPr="00B141BB">
        <w:rPr>
          <w:b/>
          <w:bCs/>
          <w:color w:val="000000"/>
        </w:rPr>
        <w:t xml:space="preserve"> г. по </w:t>
      </w:r>
      <w:r w:rsidR="005578E5">
        <w:rPr>
          <w:b/>
          <w:bCs/>
          <w:color w:val="000000"/>
        </w:rPr>
        <w:t xml:space="preserve">29 июня 2023 </w:t>
      </w:r>
      <w:r w:rsidRPr="00B141BB">
        <w:rPr>
          <w:b/>
          <w:bCs/>
          <w:color w:val="000000"/>
        </w:rPr>
        <w:t>г.</w:t>
      </w:r>
    </w:p>
    <w:p w14:paraId="7404B6B0" w14:textId="5484F043" w:rsidR="00220317" w:rsidRPr="00B141BB" w:rsidRDefault="00220317">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bCs/>
          <w:color w:val="000000"/>
        </w:rPr>
      </w:pPr>
      <w:r w:rsidRPr="00B141BB">
        <w:rPr>
          <w:color w:val="000000"/>
        </w:rPr>
        <w:t>Оператор ЭТП (далее – Оператор) обеспечивает проведение Торгов.</w:t>
      </w:r>
    </w:p>
    <w:p w14:paraId="73E16243" w14:textId="4A52A5D7" w:rsidR="0004186C"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578E5">
        <w:rPr>
          <w:color w:val="000000"/>
        </w:rPr>
        <w:t>Заявки на участие в Торгах ППП приним</w:t>
      </w:r>
      <w:r w:rsidR="00107714" w:rsidRPr="005578E5">
        <w:rPr>
          <w:color w:val="000000"/>
        </w:rPr>
        <w:t>а</w:t>
      </w:r>
      <w:r w:rsidR="00B93A5E" w:rsidRPr="005578E5">
        <w:rPr>
          <w:color w:val="000000"/>
        </w:rPr>
        <w:t>ются Оператором, начиная с 00:00</w:t>
      </w:r>
      <w:r w:rsidRPr="005578E5">
        <w:rPr>
          <w:color w:val="000000"/>
        </w:rPr>
        <w:t xml:space="preserve"> часов по московскому времени </w:t>
      </w:r>
      <w:r w:rsidR="005578E5" w:rsidRPr="005578E5">
        <w:rPr>
          <w:b/>
          <w:bCs/>
          <w:color w:val="000000"/>
        </w:rPr>
        <w:t>04 апреля 2023</w:t>
      </w:r>
      <w:r w:rsidR="008B5083" w:rsidRPr="005578E5">
        <w:rPr>
          <w:b/>
          <w:bCs/>
          <w:color w:val="000000"/>
        </w:rPr>
        <w:t xml:space="preserve"> г.</w:t>
      </w:r>
      <w:r w:rsidRPr="005578E5">
        <w:rPr>
          <w:color w:val="000000"/>
        </w:rPr>
        <w:t xml:space="preserve"> Прием заявок на участие в Торгах ППП и задатков прекращается за 5 (Пять) календарных дней до даты окончания соответствующего периода понижения цены продажи</w:t>
      </w:r>
      <w:r w:rsidRPr="00B141BB">
        <w:rPr>
          <w:color w:val="000000"/>
        </w:rPr>
        <w:t xml:space="preserve"> лотов в 14:00 часов по московскому времени.</w:t>
      </w:r>
    </w:p>
    <w:p w14:paraId="2883ACF0"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При наличии заявок на участие в Торгах ППП ОТ определяет победителя Торгов ППП не ранее 14:00 часов по московскому времени первого рабочего дня, следующего за днем окончания приема заявок на соответствующем периоде понижения цены продажи лотов, и не позднее 18:00 часов по московскому времени последнего дня соответствующего периода понижения цены продажи лотов.</w:t>
      </w:r>
    </w:p>
    <w:p w14:paraId="5E8E2BC2" w14:textId="77777777" w:rsidR="00707F65" w:rsidRPr="00B141BB" w:rsidRDefault="0004186C">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color w:val="000000"/>
        </w:rPr>
        <w:t>Начальные цены продажи лотов устанавливаются следующие:</w:t>
      </w:r>
    </w:p>
    <w:p w14:paraId="0F3190A4" w14:textId="0AF91CA0"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5578E5">
        <w:rPr>
          <w:b/>
          <w:color w:val="000000"/>
        </w:rPr>
        <w:t>а 1</w:t>
      </w:r>
      <w:r w:rsidRPr="00B141BB">
        <w:rPr>
          <w:b/>
          <w:color w:val="000000"/>
        </w:rPr>
        <w:t>:</w:t>
      </w:r>
    </w:p>
    <w:p w14:paraId="2BE17B68"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04 апреля 2023 г. по 18 мая 2023 г. - в размере начальной цены продажи лота;</w:t>
      </w:r>
    </w:p>
    <w:p w14:paraId="04480C31"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19 мая 2023 г. по 25 мая 2023 г. - в размере 92,60% от начальной цены продажи лота;</w:t>
      </w:r>
    </w:p>
    <w:p w14:paraId="5B086B3F"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26 мая 2023 г. по 01 июня 2023 г. - в размере 85,20% от начальной цены продажи лота;</w:t>
      </w:r>
    </w:p>
    <w:p w14:paraId="6D07399C"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02 июня 2023 г. по 08 июня 2023 г. - в размере 77,80% от начальной цены продажи лота;</w:t>
      </w:r>
    </w:p>
    <w:p w14:paraId="4939FAD3"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09 июня 2023 г. по 15 июня 2023 г. - в размере 70,40% от начальной цены продажи лота;</w:t>
      </w:r>
    </w:p>
    <w:p w14:paraId="505852E2"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16 июня 2023 г. по 22 июня 2023 г. - в размере 63,00% от начальной цены продажи лота;</w:t>
      </w:r>
    </w:p>
    <w:p w14:paraId="677086F5"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23 июня 2023 г. по 29 июня 2023 г. - в размере 55,60% от начальной цены продажи лота;</w:t>
      </w:r>
    </w:p>
    <w:p w14:paraId="62F6638E"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30 июня 2023 г. по 06 июля 2023 г. - в размере 48,20% от начальной цены продажи лота;</w:t>
      </w:r>
    </w:p>
    <w:p w14:paraId="215636C6"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07 июля 2023 г. по 13 июля 2023 г. - в размере 40,80% от начальной цены продажи лота;</w:t>
      </w:r>
    </w:p>
    <w:p w14:paraId="11CBE79E" w14:textId="3582BFDA"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578E5">
        <w:rPr>
          <w:bCs/>
          <w:color w:val="000000"/>
        </w:rPr>
        <w:t>с 14 июля 2023 г. по 20 июля 2023 г. - в размере 33,40% от начальной цены продажи лота</w:t>
      </w:r>
      <w:r w:rsidRPr="005578E5">
        <w:rPr>
          <w:bCs/>
          <w:color w:val="000000"/>
        </w:rPr>
        <w:t>.</w:t>
      </w:r>
    </w:p>
    <w:p w14:paraId="66F82829" w14:textId="18C9F68F"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5578E5">
        <w:rPr>
          <w:b/>
          <w:color w:val="000000"/>
        </w:rPr>
        <w:t>а 2</w:t>
      </w:r>
      <w:r w:rsidRPr="00B141BB">
        <w:rPr>
          <w:b/>
          <w:color w:val="000000"/>
        </w:rPr>
        <w:t>:</w:t>
      </w:r>
    </w:p>
    <w:p w14:paraId="0A1F0B10"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04 апреля 2023 г. по 18 мая 2023 г. - в размере начальной цены продажи лота;</w:t>
      </w:r>
    </w:p>
    <w:p w14:paraId="63F80FE5"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19 мая 2023 г. по 25 мая 2023 г. - в размере 92,00% от начальной цены продажи лота;</w:t>
      </w:r>
    </w:p>
    <w:p w14:paraId="3E86BA8B"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26 мая 2023 г. по 01 июня 2023 г. - в размере 84,00% от начальной цены продажи лота;</w:t>
      </w:r>
    </w:p>
    <w:p w14:paraId="51AF2955"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02 июня 2023 г. по 08 июня 2023 г. - в размере 76,00% от начальной цены продажи лота;</w:t>
      </w:r>
    </w:p>
    <w:p w14:paraId="47D17C9E"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09 июня 2023 г. по 15 июня 2023 г. - в размере 68,00% от начальной цены продажи лота;</w:t>
      </w:r>
    </w:p>
    <w:p w14:paraId="4AA691F7"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16 июня 2023 г. по 22 июня 2023 г. - в размере 60,00% от начальной цены продажи лота;</w:t>
      </w:r>
    </w:p>
    <w:p w14:paraId="733A7F07"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23 июня 2023 г. по 29 июня 2023 г. - в размере 52,00% от начальной цены продажи лота;</w:t>
      </w:r>
    </w:p>
    <w:p w14:paraId="262828A1"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30 июня 2023 г. по 06 июля 2023 г. - в размере 44,00% от начальной цены продажи лота;</w:t>
      </w:r>
    </w:p>
    <w:p w14:paraId="6DAB7058"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07 июля 2023 г. по 13 июля 2023 г. - в размере 36,00% от начальной цены продажи лота;</w:t>
      </w:r>
    </w:p>
    <w:p w14:paraId="6501C139"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14 июля 2023 г. по 20 июля 2023 г. - в размере 28,00% от начальной цены продажи лота;</w:t>
      </w:r>
    </w:p>
    <w:p w14:paraId="0F5E9F39"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с 21 июля 2023 г. по 27 июля 2023 г. - в размере 20,00% от начальной цены продажи лота;</w:t>
      </w:r>
    </w:p>
    <w:p w14:paraId="3C0EF652"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lastRenderedPageBreak/>
        <w:t>с 28 июля 2023 г. по 03 августа 2023 г. - в размере 12,00% от начальной цены продажи лота;</w:t>
      </w:r>
    </w:p>
    <w:p w14:paraId="250C6C80" w14:textId="3A1F7296"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bCs/>
          <w:color w:val="000000"/>
        </w:rPr>
      </w:pPr>
      <w:r w:rsidRPr="005578E5">
        <w:rPr>
          <w:bCs/>
          <w:color w:val="000000"/>
        </w:rPr>
        <w:t xml:space="preserve">с 04 августа 2023 г. по 10 августа 2023 г. - в размере </w:t>
      </w:r>
      <w:r>
        <w:rPr>
          <w:bCs/>
          <w:color w:val="000000"/>
        </w:rPr>
        <w:t>6,50</w:t>
      </w:r>
      <w:r w:rsidRPr="005578E5">
        <w:rPr>
          <w:bCs/>
          <w:color w:val="000000"/>
        </w:rPr>
        <w:t>% от начальной цены продажи лота;</w:t>
      </w:r>
    </w:p>
    <w:p w14:paraId="17048FC3" w14:textId="71BB9DFD"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Cs/>
          <w:color w:val="000000"/>
        </w:rPr>
      </w:pPr>
      <w:r w:rsidRPr="005578E5">
        <w:rPr>
          <w:bCs/>
          <w:color w:val="000000"/>
        </w:rPr>
        <w:t xml:space="preserve">с 11 августа 2023 г. по 17 августа 2023 г. - в размере </w:t>
      </w:r>
      <w:r>
        <w:rPr>
          <w:bCs/>
          <w:color w:val="000000"/>
        </w:rPr>
        <w:t>1</w:t>
      </w:r>
      <w:r w:rsidRPr="005578E5">
        <w:rPr>
          <w:bCs/>
          <w:color w:val="000000"/>
        </w:rPr>
        <w:t>,00% от начальной цены продажи лота</w:t>
      </w:r>
      <w:r w:rsidRPr="005578E5">
        <w:rPr>
          <w:bCs/>
          <w:color w:val="000000"/>
        </w:rPr>
        <w:t>.</w:t>
      </w:r>
    </w:p>
    <w:p w14:paraId="0230D461" w14:textId="35B23826" w:rsidR="0004186C" w:rsidRDefault="00707F6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b/>
          <w:color w:val="000000"/>
        </w:rPr>
      </w:pPr>
      <w:r w:rsidRPr="00B141BB">
        <w:rPr>
          <w:b/>
          <w:color w:val="000000"/>
        </w:rPr>
        <w:t>Для лот</w:t>
      </w:r>
      <w:r w:rsidR="005578E5">
        <w:rPr>
          <w:b/>
          <w:color w:val="000000"/>
        </w:rPr>
        <w:t>а 3</w:t>
      </w:r>
      <w:r w:rsidRPr="00B141BB">
        <w:rPr>
          <w:b/>
          <w:color w:val="000000"/>
        </w:rPr>
        <w:t>:</w:t>
      </w:r>
    </w:p>
    <w:p w14:paraId="5D6812B8"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04 апреля 2023 г. по 18 мая 2023 г. - в размере начальной цены продажи лота;</w:t>
      </w:r>
    </w:p>
    <w:p w14:paraId="7CA305D1"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19 мая 2023 г. по 25 мая 2023 г. - в размере 92,00% от начальной цены продажи лота;</w:t>
      </w:r>
    </w:p>
    <w:p w14:paraId="15230F20"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26 мая 2023 г. по 01 июня 2023 г. - в размере 84,00% от начальной цены продажи лота;</w:t>
      </w:r>
    </w:p>
    <w:p w14:paraId="7D07FD30"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02 июня 2023 г. по 08 июня 2023 г. - в размере 76,00% от начальной цены продажи лота;</w:t>
      </w:r>
    </w:p>
    <w:p w14:paraId="36890DFA"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09 июня 2023 г. по 15 июня 2023 г. - в размере 68,00% от начальной цены продажи лота;</w:t>
      </w:r>
    </w:p>
    <w:p w14:paraId="42EA0D42"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16 июня 2023 г. по 22 июня 2023 г. - в размере 60,00% от начальной цены продажи лота;</w:t>
      </w:r>
    </w:p>
    <w:p w14:paraId="280B63DC"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23 июня 2023 г. по 29 июня 2023 г. - в размере 52,00% от начальной цены продажи лота;</w:t>
      </w:r>
    </w:p>
    <w:p w14:paraId="5802C251"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30 июня 2023 г. по 06 июля 2023 г. - в размере 44,00% от начальной цены продажи лота;</w:t>
      </w:r>
    </w:p>
    <w:p w14:paraId="7CE57DA1"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07 июля 2023 г. по 13 июля 2023 г. - в размере 36,00% от начальной цены продажи лота;</w:t>
      </w:r>
    </w:p>
    <w:p w14:paraId="0B119263"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14 июля 2023 г. по 20 июля 2023 г. - в размере 28,00% от начальной цены продажи лота;</w:t>
      </w:r>
    </w:p>
    <w:p w14:paraId="3C298E0C"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21 июля 2023 г. по 27 июля 2023 г. - в размере 20,00% от начальной цены продажи лота;</w:t>
      </w:r>
    </w:p>
    <w:p w14:paraId="213B3109" w14:textId="77777777"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с 28 июля 2023 г. по 03 августа 2023 г. - в размере 12,00% от начальной цены продажи лота;</w:t>
      </w:r>
    </w:p>
    <w:p w14:paraId="76D4F577" w14:textId="6A6E30C0" w:rsidR="005578E5" w:rsidRPr="005578E5"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ind w:firstLine="567"/>
        <w:jc w:val="both"/>
        <w:rPr>
          <w:color w:val="000000"/>
        </w:rPr>
      </w:pPr>
      <w:r w:rsidRPr="005578E5">
        <w:rPr>
          <w:color w:val="000000"/>
        </w:rPr>
        <w:t xml:space="preserve">с 04 августа 2023 г. по 10 августа 2023 г. - в размере </w:t>
      </w:r>
      <w:r>
        <w:rPr>
          <w:color w:val="000000"/>
        </w:rPr>
        <w:t>6,51</w:t>
      </w:r>
      <w:r w:rsidRPr="005578E5">
        <w:rPr>
          <w:color w:val="000000"/>
        </w:rPr>
        <w:t>% от начальной цены продажи лота;</w:t>
      </w:r>
    </w:p>
    <w:p w14:paraId="1120E3A6" w14:textId="0921C063" w:rsidR="005578E5" w:rsidRPr="00B141BB" w:rsidRDefault="005578E5" w:rsidP="005578E5">
      <w:pPr>
        <w:pStyle w:val="a3"/>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ind w:firstLine="567"/>
        <w:jc w:val="both"/>
        <w:rPr>
          <w:color w:val="000000"/>
        </w:rPr>
      </w:pPr>
      <w:r w:rsidRPr="005578E5">
        <w:rPr>
          <w:color w:val="000000"/>
        </w:rPr>
        <w:t xml:space="preserve">с 11 августа 2023 г. по 17 августа 2023 г. - в размере </w:t>
      </w:r>
      <w:r>
        <w:rPr>
          <w:color w:val="000000"/>
        </w:rPr>
        <w:t>1,02</w:t>
      </w:r>
      <w:r w:rsidRPr="005578E5">
        <w:rPr>
          <w:color w:val="000000"/>
        </w:rPr>
        <w:t>% от начальной цены продажи лота</w:t>
      </w:r>
      <w:r>
        <w:rPr>
          <w:color w:val="000000"/>
        </w:rPr>
        <w:t>.</w:t>
      </w:r>
    </w:p>
    <w:p w14:paraId="1907A43B" w14:textId="7BEE0785" w:rsidR="008B5083" w:rsidRPr="005578E5" w:rsidRDefault="005578E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sidRPr="005578E5">
        <w:rPr>
          <w:rFonts w:ascii="Times New Roman" w:hAnsi="Times New Roman" w:cs="Times New Roman"/>
          <w:b/>
          <w:bCs/>
          <w:color w:val="000000"/>
          <w:sz w:val="24"/>
          <w:szCs w:val="24"/>
        </w:rPr>
        <w:t>Для лота 4:</w:t>
      </w:r>
    </w:p>
    <w:p w14:paraId="40294277" w14:textId="5F959289"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04 апреля 2023 г. по 18 мая 2023 г. - в размере 38 779</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570</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45руб.;</w:t>
      </w:r>
    </w:p>
    <w:p w14:paraId="09E7961E" w14:textId="252024AC"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19 мая 2023 г. по 25 мая 2023 г. - в размере 32 266</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100</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71руб.;</w:t>
      </w:r>
    </w:p>
    <w:p w14:paraId="1476A9EF" w14:textId="196B7E97"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26 мая 2023 г. по 01 июня 2023 г. - в размере 25 752</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630</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98руб.;</w:t>
      </w:r>
    </w:p>
    <w:p w14:paraId="2761EFAC" w14:textId="1F01BD2E"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02 июня 2023 г. по 08 июня 2023 г. - в размере 19 239</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161</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24руб.;</w:t>
      </w:r>
    </w:p>
    <w:p w14:paraId="733455A6" w14:textId="13B9E201"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09 июня 2023 г. по 15 июня 2023 г. - в размере 12 725</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691</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50руб.;</w:t>
      </w:r>
    </w:p>
    <w:p w14:paraId="39C6BC0A" w14:textId="1FF0EDE6"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16 июня 2023 г. по 22 июня 2023 г. - в размере 7 604</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475</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92руб.;</w:t>
      </w:r>
    </w:p>
    <w:p w14:paraId="75A385A7" w14:textId="06995B75" w:rsidR="005578E5"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23 июня 2023 г. по 29 июня 2023 г. - в размере 2 483</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260</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34руб.</w:t>
      </w:r>
    </w:p>
    <w:p w14:paraId="6FB30988" w14:textId="3F4E27B0" w:rsidR="005578E5" w:rsidRPr="00AA1AF9" w:rsidRDefault="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color w:val="000000"/>
          <w:sz w:val="24"/>
          <w:szCs w:val="24"/>
        </w:rPr>
      </w:pPr>
      <w:r>
        <w:rPr>
          <w:rFonts w:ascii="Times New Roman" w:hAnsi="Times New Roman" w:cs="Times New Roman"/>
          <w:b/>
          <w:bCs/>
          <w:color w:val="000000"/>
          <w:sz w:val="24"/>
          <w:szCs w:val="24"/>
        </w:rPr>
        <w:t>Д</w:t>
      </w:r>
      <w:r w:rsidRPr="00AA1AF9">
        <w:rPr>
          <w:rFonts w:ascii="Times New Roman" w:hAnsi="Times New Roman" w:cs="Times New Roman"/>
          <w:b/>
          <w:bCs/>
          <w:color w:val="000000"/>
          <w:sz w:val="24"/>
          <w:szCs w:val="24"/>
        </w:rPr>
        <w:t>ля лота 5:</w:t>
      </w:r>
    </w:p>
    <w:p w14:paraId="323FA874" w14:textId="53C84773"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04 апреля 2023 г. по 18 мая 2023 г. - в размере 60 613</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304</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97руб.;</w:t>
      </w:r>
    </w:p>
    <w:p w14:paraId="4F2E3E83" w14:textId="358A8AA6"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19 мая 2023 г. по 25 мая 2023 г. - в размере 50 426</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194</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89руб.;</w:t>
      </w:r>
    </w:p>
    <w:p w14:paraId="3C20FACC" w14:textId="218D36D5"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26 мая 2023 г. по 01 июня 2023 г. - в размере 40 239</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084</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81руб.;</w:t>
      </w:r>
    </w:p>
    <w:p w14:paraId="5842461D" w14:textId="51A2F22F"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02 июня 2023 г. по 08 июня 2023 г. - в размере 30 051</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974</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73руб.;</w:t>
      </w:r>
    </w:p>
    <w:p w14:paraId="0188B6DB" w14:textId="40177A14"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09 июня 2023 г. по 15 июня 2023 г. - в размере 19 864</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864</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65руб.;</w:t>
      </w:r>
    </w:p>
    <w:p w14:paraId="74DBADBF" w14:textId="16A9C51F" w:rsidR="00AA1AF9" w:rsidRP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16 июня 2023 г. по 22 июня 2023 г. - в размере 10 288</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981</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18руб;</w:t>
      </w:r>
    </w:p>
    <w:p w14:paraId="3F605210" w14:textId="193A9F4D" w:rsidR="00AA1AF9" w:rsidRDefault="00AA1AF9" w:rsidP="00AA1AF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AA1AF9">
        <w:rPr>
          <w:rFonts w:ascii="Times New Roman" w:hAnsi="Times New Roman" w:cs="Times New Roman"/>
          <w:color w:val="000000"/>
          <w:sz w:val="24"/>
          <w:szCs w:val="24"/>
        </w:rPr>
        <w:t>с 23 июня 2023 г. по 29 июня 2023 г. - в размере 713</w:t>
      </w:r>
      <w:r>
        <w:rPr>
          <w:rFonts w:ascii="Times New Roman" w:hAnsi="Times New Roman" w:cs="Times New Roman"/>
          <w:color w:val="000000"/>
          <w:sz w:val="24"/>
          <w:szCs w:val="24"/>
        </w:rPr>
        <w:t> </w:t>
      </w:r>
      <w:r w:rsidRPr="00AA1AF9">
        <w:rPr>
          <w:rFonts w:ascii="Times New Roman" w:hAnsi="Times New Roman" w:cs="Times New Roman"/>
          <w:color w:val="000000"/>
          <w:sz w:val="24"/>
          <w:szCs w:val="24"/>
        </w:rPr>
        <w:t>097</w:t>
      </w:r>
      <w:r>
        <w:rPr>
          <w:rFonts w:ascii="Times New Roman" w:hAnsi="Times New Roman" w:cs="Times New Roman"/>
          <w:color w:val="000000"/>
          <w:sz w:val="24"/>
          <w:szCs w:val="24"/>
        </w:rPr>
        <w:t>,</w:t>
      </w:r>
      <w:r w:rsidRPr="00AA1AF9">
        <w:rPr>
          <w:rFonts w:ascii="Times New Roman" w:hAnsi="Times New Roman" w:cs="Times New Roman"/>
          <w:color w:val="000000"/>
          <w:sz w:val="24"/>
          <w:szCs w:val="24"/>
        </w:rPr>
        <w:t>71руб;</w:t>
      </w:r>
    </w:p>
    <w:p w14:paraId="0BB4DCEA" w14:textId="762232E6"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shd w:val="clear" w:color="auto" w:fill="FFFF00"/>
        </w:rPr>
      </w:pPr>
      <w:r w:rsidRPr="00B141BB">
        <w:rPr>
          <w:rFonts w:ascii="Times New Roman" w:hAnsi="Times New Roman" w:cs="Times New Roman"/>
          <w:color w:val="000000"/>
          <w:sz w:val="24"/>
          <w:szCs w:val="24"/>
        </w:rPr>
        <w:t xml:space="preserve">К участию в Торгах ППП допускаются физические и юридические лица (далее – Заявитель), зарегистрированные в установленном порядке на </w:t>
      </w:r>
      <w:r w:rsidR="00CF5F6F" w:rsidRPr="00B141BB">
        <w:rPr>
          <w:rFonts w:ascii="Times New Roman" w:hAnsi="Times New Roman" w:cs="Times New Roman"/>
          <w:color w:val="000000"/>
          <w:sz w:val="24"/>
          <w:szCs w:val="24"/>
        </w:rPr>
        <w:t>ЭТП</w:t>
      </w:r>
      <w:r w:rsidRPr="00B141BB">
        <w:rPr>
          <w:rFonts w:ascii="Times New Roman" w:hAnsi="Times New Roman" w:cs="Times New Roman"/>
          <w:color w:val="000000"/>
          <w:sz w:val="24"/>
          <w:szCs w:val="24"/>
        </w:rPr>
        <w:t>. Для участия в Торгах ППП Заявитель представляет Оператору заявку на участие в Торгах ППП.</w:t>
      </w:r>
    </w:p>
    <w:p w14:paraId="348BB1AF" w14:textId="77777777" w:rsidR="00FA4A78" w:rsidRDefault="0004186C" w:rsidP="00FA4A78">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B141BB">
        <w:rPr>
          <w:rFonts w:ascii="Times New Roman" w:hAnsi="Times New Roman" w:cs="Times New Roman"/>
          <w:sz w:val="24"/>
          <w:szCs w:val="24"/>
        </w:rPr>
        <w:t xml:space="preserve">Заявка на участие в Торгах ППП должна содержать: наименование, организационно-правовая форма, место нахождения, почтовый адрес (для юридического лица), фамилия, имя, отчество, паспортные данные, сведения о месте жительства (для физического лица), номер контактного телефона, адрес электронной почты, сведения о наличии или об отсутствии </w:t>
      </w:r>
      <w:r w:rsidRPr="00B141BB">
        <w:rPr>
          <w:rFonts w:ascii="Times New Roman" w:hAnsi="Times New Roman" w:cs="Times New Roman"/>
          <w:sz w:val="24"/>
          <w:szCs w:val="24"/>
        </w:rPr>
        <w:lastRenderedPageBreak/>
        <w:t>заинтересованности Заявителя по отношению к должнику, кредиторам, конкурсному управляющему (ликвидатору) и о характере этой заинтересованности, сведения об участии в капитале Заявителя конкурсного управляющего (ликвидатора), предложение о цене имущества.</w:t>
      </w:r>
      <w:r w:rsidR="00FA4A78" w:rsidRPr="00B141BB">
        <w:rPr>
          <w:rFonts w:ascii="Times New Roman" w:hAnsi="Times New Roman" w:cs="Times New Roman"/>
          <w:sz w:val="24"/>
          <w:szCs w:val="24"/>
        </w:rPr>
        <w:t xml:space="preserve"> К заявке на участие в Торгах (Торгах ППП) должны быть приложены копии документов согласно требованиям п. 11 ст. 110 Федерального закона от 26.10.2002 N 127-ФЗ «О несостоятельности (банкротстве)».</w:t>
      </w:r>
    </w:p>
    <w:p w14:paraId="5FCEEA59" w14:textId="77777777" w:rsidR="00D834CB" w:rsidRPr="005578E5"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578E5">
        <w:rPr>
          <w:rFonts w:ascii="Times New Roman" w:hAnsi="Times New Roman" w:cs="Times New Roman"/>
          <w:sz w:val="24"/>
          <w:szCs w:val="24"/>
        </w:rPr>
        <w:t xml:space="preserve">Сделки по итогам торгов подлежат заключению с учетом положений Указа Президента Российской Федерации от 01.03.2022 № 81 «О дополнительных временных мерах экономического характера по обеспечению финансовой стабильности Российской Федерации» (далее – Указ Президента РФ) с учетом положений пункта 12 Указа Президента Российской Федерации от 05.03.2022 № 95 «О временном порядке исполнения обязательств перед некоторыми иностранными кредиторами». </w:t>
      </w:r>
    </w:p>
    <w:p w14:paraId="200137CB" w14:textId="77777777" w:rsidR="00D834CB" w:rsidRPr="005578E5"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578E5">
        <w:rPr>
          <w:rFonts w:ascii="Times New Roman" w:hAnsi="Times New Roman" w:cs="Times New Roman"/>
          <w:sz w:val="24"/>
          <w:szCs w:val="24"/>
        </w:rPr>
        <w:t>Лица, подпадающие под действие Указа Президента РФ, а именно: граждане государств, поименованных в распоряжении Правительства Российской Федерации от 5 марта 2022 г. № 430-р (далее – Распоряжение № 430-р), иностранные юридические лица, если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 поименованные в Распоряжении № 430-р, а также юридические лица, которые находятся под контролем указанных граждан и юридических лиц (при наличии хотя бы одного из признаков, указанных в статье 5 Федерального закона от 29.04.2008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w:t>
      </w:r>
    </w:p>
    <w:p w14:paraId="69C629F4" w14:textId="77777777" w:rsidR="00D834CB" w:rsidRPr="005578E5"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578E5">
        <w:rPr>
          <w:rFonts w:ascii="Times New Roman" w:hAnsi="Times New Roman" w:cs="Times New Roman"/>
          <w:sz w:val="24"/>
          <w:szCs w:val="24"/>
        </w:rPr>
        <w:t>Одновременно с заявкой на участие в торгах заявитель предоставляет Организатору торгов информацию о том, является ли он (или лицо в интересах которого действует заявитель) лицом, подпадающим под действие Указа Президента РФ, а также, при необходимости,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мер экономического характера по обеспечению финансовой стабильности Российской Федерации.</w:t>
      </w:r>
    </w:p>
    <w:p w14:paraId="72447338" w14:textId="77777777" w:rsidR="00D834CB" w:rsidRPr="005578E5" w:rsidRDefault="00D834CB" w:rsidP="00D834CB">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sz w:val="24"/>
          <w:szCs w:val="24"/>
        </w:rPr>
      </w:pPr>
      <w:r w:rsidRPr="005578E5">
        <w:rPr>
          <w:rFonts w:ascii="Times New Roman" w:hAnsi="Times New Roman" w:cs="Times New Roman"/>
          <w:sz w:val="24"/>
          <w:szCs w:val="24"/>
        </w:rPr>
        <w:t>Риски, связанные с отказом в заключении сделки по итогам торгов с учетом положений Указа Президента РФ, несет покупатель.</w:t>
      </w:r>
    </w:p>
    <w:p w14:paraId="6E2C54A6" w14:textId="570FF907" w:rsidR="00CF5F6F" w:rsidRPr="00B141BB"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578E5">
        <w:rPr>
          <w:rFonts w:ascii="Times New Roman" w:hAnsi="Times New Roman" w:cs="Times New Roman"/>
          <w:color w:val="000000"/>
          <w:sz w:val="24"/>
          <w:szCs w:val="24"/>
        </w:rPr>
        <w:t>Для участия в Торгах ППП Заявитель представляет Оператору в электронной форме подписанный электронной подписью Заявителя договор о внесении задатка. Заявитель обязан в срок, указанный в настоящем сообщении, и в соответствии с договором о внесении задатка внести задаток путем перечисления денежных</w:t>
      </w:r>
      <w:r w:rsidRPr="00B141BB">
        <w:rPr>
          <w:rFonts w:ascii="Times New Roman" w:hAnsi="Times New Roman" w:cs="Times New Roman"/>
          <w:color w:val="000000"/>
          <w:sz w:val="24"/>
          <w:szCs w:val="24"/>
        </w:rPr>
        <w:t xml:space="preserve"> средств на счет для зачисления задатков ОТ: получатель платежа - </w:t>
      </w:r>
      <w:r w:rsidR="002C116A" w:rsidRPr="00B141BB">
        <w:rPr>
          <w:rFonts w:ascii="Times New Roman" w:hAnsi="Times New Roman" w:cs="Times New Roman"/>
          <w:color w:val="000000"/>
          <w:sz w:val="24"/>
          <w:szCs w:val="24"/>
        </w:rPr>
        <w:t>АО «Российский аукционный дом» (ИНН 7838430413, КПП 783801001): Северо-Западный Банк ПАО Сбербанк, г. Санкт-Петербург, БИК 044030653, к/с 30101810500000000653, р/с 40702810355000036459</w:t>
      </w:r>
      <w:r w:rsidRPr="00B141BB">
        <w:rPr>
          <w:rFonts w:ascii="Times New Roman" w:hAnsi="Times New Roman" w:cs="Times New Roman"/>
          <w:color w:val="000000"/>
          <w:sz w:val="24"/>
          <w:szCs w:val="24"/>
        </w:rPr>
        <w:t xml:space="preserve">. </w:t>
      </w:r>
      <w:r w:rsidR="000D64D9">
        <w:rPr>
          <w:rFonts w:ascii="Times New Roman" w:hAnsi="Times New Roman" w:cs="Times New Roman"/>
          <w:color w:val="000000"/>
          <w:sz w:val="24"/>
          <w:szCs w:val="24"/>
        </w:rPr>
        <w:t xml:space="preserve">В назначении платежа необходимо указывать: </w:t>
      </w:r>
      <w:r w:rsidR="000D64D9">
        <w:rPr>
          <w:rFonts w:ascii="Times New Roman" w:hAnsi="Times New Roman" w:cs="Times New Roman"/>
          <w:b/>
          <w:color w:val="000000"/>
          <w:sz w:val="24"/>
          <w:szCs w:val="24"/>
        </w:rPr>
        <w:t>«№ Л/с ....Задаток для участия в торгах».</w:t>
      </w:r>
      <w:r w:rsidRPr="00B141BB">
        <w:rPr>
          <w:rFonts w:ascii="Times New Roman" w:hAnsi="Times New Roman" w:cs="Times New Roman"/>
          <w:color w:val="000000"/>
          <w:sz w:val="24"/>
          <w:szCs w:val="24"/>
        </w:rPr>
        <w:t xml:space="preserve"> Заявитель вправе направить задаток по вышеуказанным реквизитам без представления подписанного договора о внесении задатка. В этом случае перечисление задатка Заявителем считается акцептом размещенного на ЭТП договора о внесении задатка.</w:t>
      </w:r>
    </w:p>
    <w:p w14:paraId="35B8487C"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 Задаток за участие в Торгах ППП составляет 10 (Десять) процентов от начальной цены продажи лота на периоде. Датой внесения задатка считается дата поступления денежных средств, перечисленных в качестве задатка, на счет </w:t>
      </w:r>
      <w:r w:rsidR="00CF5F6F" w:rsidRPr="00B141BB">
        <w:rPr>
          <w:rFonts w:ascii="Times New Roman" w:hAnsi="Times New Roman" w:cs="Times New Roman"/>
          <w:color w:val="000000"/>
          <w:sz w:val="24"/>
          <w:szCs w:val="24"/>
        </w:rPr>
        <w:t>ОТ</w:t>
      </w:r>
      <w:r w:rsidRPr="00B141BB">
        <w:rPr>
          <w:rFonts w:ascii="Times New Roman" w:hAnsi="Times New Roman" w:cs="Times New Roman"/>
          <w:color w:val="000000"/>
          <w:sz w:val="24"/>
          <w:szCs w:val="24"/>
        </w:rPr>
        <w:t>.</w:t>
      </w:r>
    </w:p>
    <w:p w14:paraId="79C19157"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С проектом договора, заключаемого по итогам Торгов ППП (далее - Договор), и договором о внесении задатка можно ознакомиться на ЭТП.</w:t>
      </w:r>
    </w:p>
    <w:p w14:paraId="11F19DB6" w14:textId="77777777" w:rsidR="0004186C" w:rsidRPr="00B141BB" w:rsidRDefault="0004186C">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lastRenderedPageBreak/>
        <w:t>Заявитель вправе изменить или отозвать заявку на участие в Торгах ППП не позднее окончания срока подачи заявок на участие в Торгах ППП, направив об этом уведомление Оператору.</w:t>
      </w:r>
    </w:p>
    <w:p w14:paraId="7D3C0031" w14:textId="77777777" w:rsidR="0004186C" w:rsidRPr="00B141BB" w:rsidRDefault="00CF5F6F" w:rsidP="002A020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b/>
          <w:bCs/>
          <w:sz w:val="24"/>
          <w:szCs w:val="24"/>
        </w:rPr>
      </w:pPr>
      <w:r w:rsidRPr="00B141BB">
        <w:rPr>
          <w:rFonts w:ascii="Times New Roman" w:hAnsi="Times New Roman" w:cs="Times New Roman"/>
          <w:sz w:val="24"/>
          <w:szCs w:val="24"/>
        </w:rPr>
        <w:t>ОТ рассматривает предоставленные Заявителями Оператору заявки с приложенными к ним документами, устанавливает факт поступления задатков на счет ОТ в срок, установленный в настоящем сообщении, и по результатам принимает решение о допуске или отказе в допуске Заявителя к участию в Торгах ППП. Непоступление задатка на счет ОТ, указанный в настоящем сообщении, или поступление задатка по истечении срока, установленного в настоящем сообщении, или поступление задатка в размере меньшем, чем это установлено в настоящем сообщении, являются основаниями для отказа в допуске Заявителя к участию в Торгах ППП. Заявители, допущенные к участию в Торгах ППП, признаются участниками Торгов ППП (далее – Участники). Оператор направляет всем Заявителям уведомления о признании их Участниками или об отказе в признании их Участниками.</w:t>
      </w:r>
    </w:p>
    <w:p w14:paraId="01E05708"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b/>
          <w:bCs/>
          <w:color w:val="000000"/>
          <w:sz w:val="24"/>
          <w:szCs w:val="24"/>
        </w:rPr>
        <w:t>Победителем Торгов ППП</w:t>
      </w:r>
      <w:r w:rsidRPr="00B141BB">
        <w:rPr>
          <w:rFonts w:ascii="Times New Roman" w:hAnsi="Times New Roman" w:cs="Times New Roman"/>
          <w:color w:val="000000"/>
          <w:sz w:val="24"/>
          <w:szCs w:val="24"/>
        </w:rPr>
        <w:t xml:space="preserve"> (далее также – Победитель) признается Участник, который представил в установленный срок заявку на участие в Торгах ППП, содержащую предложение о цене имущества финансовой организации, но не ниже начальной цены продажи имущества, установленной для определенного периода проведения Торгов ППП, при отсутствии предложений других Участников.</w:t>
      </w:r>
    </w:p>
    <w:p w14:paraId="167791DE"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различные предложения о цене имущества финансовой организации,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предложившему максимальную цену за это имущество.</w:t>
      </w:r>
    </w:p>
    <w:p w14:paraId="0423C1D4" w14:textId="77777777" w:rsidR="00CF5F6F" w:rsidRPr="00B141BB"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В случае, если несколько Участников представили в установленный срок заявки, содержащие равные предложения о цене имущества, но не ниже начальной цены продажи имущества, установленной для определенного периода проведения Торгов ППП, право приобретения имущества принадлежит Участнику, который первым представил в установленный срок заявку на участие в Торгах ППП.</w:t>
      </w:r>
    </w:p>
    <w:p w14:paraId="6ACF93C4" w14:textId="77777777" w:rsidR="00CF5F6F" w:rsidRPr="005578E5"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С даты определения Победителя Торгов ППП по </w:t>
      </w:r>
      <w:r w:rsidRPr="005578E5">
        <w:rPr>
          <w:rFonts w:ascii="Times New Roman" w:hAnsi="Times New Roman" w:cs="Times New Roman"/>
          <w:color w:val="000000"/>
          <w:sz w:val="24"/>
          <w:szCs w:val="24"/>
        </w:rPr>
        <w:t>каждому лоту прием заявок по соответствующему лоту прекращается. Протокол о результатах проведения Торгов ППП, утвержденный ОТ, размещается на ЭТП.</w:t>
      </w:r>
    </w:p>
    <w:p w14:paraId="3864B76C" w14:textId="77777777" w:rsidR="00CF5F6F" w:rsidRPr="005578E5" w:rsidRDefault="00CF5F6F"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578E5">
        <w:rPr>
          <w:rFonts w:ascii="Times New Roman" w:hAnsi="Times New Roman" w:cs="Times New Roman"/>
          <w:color w:val="000000"/>
          <w:sz w:val="24"/>
          <w:szCs w:val="24"/>
        </w:rPr>
        <w:t>КУ в течение 5 (Пять) дней с даты подписания протокола о результатах проведения Торгов ППП направляет Победителю на адрес электронной почты, указанный в заявке на участие в Торгах ППП, предложение заключить Договор с приложением проекта Договора.</w:t>
      </w:r>
    </w:p>
    <w:p w14:paraId="7B59CEAA" w14:textId="77777777" w:rsidR="00D242FD" w:rsidRPr="005578E5" w:rsidRDefault="00D242FD" w:rsidP="00D242F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578E5">
        <w:rPr>
          <w:rFonts w:ascii="Times New Roman" w:hAnsi="Times New Roman" w:cs="Times New Roman"/>
          <w:color w:val="000000"/>
          <w:sz w:val="24"/>
          <w:szCs w:val="24"/>
        </w:rPr>
        <w:t>Если в период проведения торгов размер прав требования, являющихся предметом торгов, уменьшится в результате полного или частичного гашения долга, обращения взыскания на предмет залога, возникновения/обнаружения иных обстоятельств, влияющих на размер данных прав требования, цена продажи соответствующего лота, а также иные идентифицирующие его признаки, изменившиеся в связи с уменьшением размера прав требования,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w:t>
      </w:r>
    </w:p>
    <w:p w14:paraId="63E054F8" w14:textId="20CDDF4B" w:rsidR="00E82D65" w:rsidRPr="005578E5" w:rsidRDefault="00CF5F6F"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578E5">
        <w:rPr>
          <w:rFonts w:ascii="Times New Roman" w:hAnsi="Times New Roman" w:cs="Times New Roman"/>
          <w:color w:val="000000"/>
          <w:sz w:val="24"/>
          <w:szCs w:val="24"/>
        </w:rPr>
        <w:t xml:space="preserve">Победитель обязан в течение 5 (Пять) дней с даты направления на адрес его электронной почты, указанный в заявке на участие в Торгах ППП, предложения заключить Договор и проекта Договора, подписать Договор и не позднее 2 (Два) дней с даты подписания направить его КУ. О факте подписания Договора Победитель любым доступным для него способом обязан немедленно уведомить КУ. </w:t>
      </w:r>
      <w:r w:rsidR="00E82D65" w:rsidRPr="005578E5">
        <w:rPr>
          <w:rFonts w:ascii="Times New Roman" w:hAnsi="Times New Roman" w:cs="Times New Roman"/>
          <w:color w:val="000000"/>
          <w:sz w:val="24"/>
          <w:szCs w:val="24"/>
        </w:rPr>
        <w:t xml:space="preserve">Неподписание Договора в течение 5 (Пять) дней с даты его направления Победителю означает отказ (уклонение) Победителя от заключения Договора, и </w:t>
      </w:r>
      <w:r w:rsidR="00A81DF3" w:rsidRPr="005578E5">
        <w:rPr>
          <w:rFonts w:ascii="Times New Roman" w:hAnsi="Times New Roman" w:cs="Times New Roman"/>
          <w:color w:val="000000"/>
          <w:sz w:val="24"/>
          <w:szCs w:val="24"/>
        </w:rPr>
        <w:t xml:space="preserve">КУ </w:t>
      </w:r>
      <w:r w:rsidR="00E82D65" w:rsidRPr="005578E5">
        <w:rPr>
          <w:rFonts w:ascii="Times New Roman" w:hAnsi="Times New Roman" w:cs="Times New Roman"/>
          <w:color w:val="000000"/>
          <w:sz w:val="24"/>
          <w:szCs w:val="24"/>
        </w:rPr>
        <w:t xml:space="preserve">вправе предложить заключить Договор участнику торгов, которым предложена наиболее высокая цена по сравнению с ценой, предложенной другими участниками торгов, за исключением Победителя торгов. Сумма внесенного Победителем задатка засчитывается в счет цены приобретенного лота. </w:t>
      </w:r>
    </w:p>
    <w:p w14:paraId="6C074244" w14:textId="3B182159" w:rsidR="00CF5F6F" w:rsidRPr="00B141BB" w:rsidRDefault="00CB09B7" w:rsidP="00E82D6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5578E5">
        <w:rPr>
          <w:rFonts w:ascii="Times New Roman" w:hAnsi="Times New Roman" w:cs="Times New Roman"/>
          <w:color w:val="000000"/>
          <w:sz w:val="24"/>
          <w:szCs w:val="24"/>
        </w:rPr>
        <w:lastRenderedPageBreak/>
        <w:t>Победитель обязан уплатить продавцу в течение 30 (Тридцать) рабочих дней (в случае заключения договора уступки прав требования (цессии)) или в течение 30 (Тридцать) календарных дней (в случае заключения иного договора)  с даты заключения Договора определенную на Торгах (Торгах ППП) цену продажи лота за вычетом внесенного ранее</w:t>
      </w:r>
      <w:r w:rsidRPr="00CB09B7">
        <w:rPr>
          <w:rFonts w:ascii="Times New Roman" w:hAnsi="Times New Roman" w:cs="Times New Roman"/>
          <w:color w:val="000000"/>
          <w:sz w:val="24"/>
          <w:szCs w:val="24"/>
        </w:rPr>
        <w:t xml:space="preserve"> задатка по следующим реквизитам: получатель платежа - государственная корпорация «Агентство по страхованию вкладов», ИНН 7708514824, КПП 770901001, расчетный счет 40503810145250003051 в ГУ Банка России по ЦФО, г. Москва 35, БИК 044525000. В назначении платежа необходимо указывать наименование финансовой организации и Победителя, реквизиты Договора, номер лота и дату проведения Торгов (период проведения Торгов ППП). В случае, если Победитель не исполнит свои обязательства, указанные в настоящем сообщении, Организатор торгов и продавец освобождаются от всех обязательств, связанных с проведением Торгов (Торгов ППП), с заключением Договора, внесенный Победителем задаток ему не возвращается, а Торги (Торги ППП) признаются несостоявшимися.</w:t>
      </w:r>
    </w:p>
    <w:p w14:paraId="6D861CF7" w14:textId="77777777" w:rsidR="00CF5F6F" w:rsidRPr="001D5F0F" w:rsidRDefault="00CF5F6F" w:rsidP="00CF5F6F">
      <w:pPr>
        <w:widowControl w:val="0"/>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ОТ вправе </w:t>
      </w:r>
      <w:r w:rsidRPr="001D5F0F">
        <w:rPr>
          <w:rFonts w:ascii="Times New Roman" w:hAnsi="Times New Roman" w:cs="Times New Roman"/>
          <w:color w:val="000000"/>
          <w:sz w:val="24"/>
          <w:szCs w:val="24"/>
        </w:rPr>
        <w:t>отказаться от проведения Торгов ППП не позднее, чем за 3 (Три) дня до даты подведения итогов Торгов ППП.</w:t>
      </w:r>
    </w:p>
    <w:p w14:paraId="19EF2E42" w14:textId="4793E45C" w:rsidR="00E67DEB" w:rsidRPr="001D5F0F" w:rsidRDefault="00E67DEB" w:rsidP="00E67DEB">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D5F0F">
        <w:rPr>
          <w:rFonts w:ascii="Times New Roman" w:hAnsi="Times New Roman" w:cs="Times New Roman"/>
          <w:color w:val="000000"/>
          <w:sz w:val="24"/>
          <w:szCs w:val="24"/>
        </w:rPr>
        <w:t xml:space="preserve">Информацию о реализуемом имуществе можно получить у КУ </w:t>
      </w:r>
      <w:r w:rsidR="001D5F0F" w:rsidRPr="001D5F0F">
        <w:rPr>
          <w:rFonts w:ascii="Times New Roman" w:hAnsi="Times New Roman" w:cs="Times New Roman"/>
          <w:color w:val="000000"/>
          <w:sz w:val="24"/>
          <w:szCs w:val="24"/>
          <w:shd w:val="clear" w:color="auto" w:fill="FFFFFF"/>
        </w:rPr>
        <w:t xml:space="preserve">с 09:00 до 18:00 часов по адресу: г. Казань, ул. Чернышевского, </w:t>
      </w:r>
      <w:r w:rsidR="001D5F0F">
        <w:rPr>
          <w:rFonts w:ascii="Times New Roman" w:hAnsi="Times New Roman" w:cs="Times New Roman"/>
          <w:color w:val="000000"/>
          <w:sz w:val="24"/>
          <w:szCs w:val="24"/>
          <w:shd w:val="clear" w:color="auto" w:fill="FFFFFF"/>
        </w:rPr>
        <w:t xml:space="preserve">д. </w:t>
      </w:r>
      <w:r w:rsidR="001D5F0F" w:rsidRPr="001D5F0F">
        <w:rPr>
          <w:rFonts w:ascii="Times New Roman" w:hAnsi="Times New Roman" w:cs="Times New Roman"/>
          <w:color w:val="000000"/>
          <w:sz w:val="24"/>
          <w:szCs w:val="24"/>
          <w:shd w:val="clear" w:color="auto" w:fill="FFFFFF"/>
        </w:rPr>
        <w:t xml:space="preserve">43/2, тел. 8(800)505-80-32; у ОТ: </w:t>
      </w:r>
      <w:r w:rsidR="001D5F0F">
        <w:rPr>
          <w:rFonts w:ascii="Times New Roman" w:hAnsi="Times New Roman" w:cs="Times New Roman"/>
          <w:color w:val="000000"/>
          <w:sz w:val="24"/>
          <w:szCs w:val="24"/>
          <w:shd w:val="clear" w:color="auto" w:fill="FFFFFF"/>
        </w:rPr>
        <w:t xml:space="preserve">для лота 1 – </w:t>
      </w:r>
      <w:r w:rsidR="001D5F0F" w:rsidRPr="001D5F0F">
        <w:rPr>
          <w:rFonts w:ascii="Times New Roman" w:hAnsi="Times New Roman" w:cs="Times New Roman"/>
          <w:color w:val="000000"/>
          <w:sz w:val="24"/>
          <w:szCs w:val="24"/>
          <w:shd w:val="clear" w:color="auto" w:fill="FFFFFF"/>
        </w:rPr>
        <w:t>8 (499) 395-00-20 (с 9.00 до 18.00 по Московскому времени в рабочие дни)</w:t>
      </w:r>
      <w:r w:rsidR="001D5F0F">
        <w:rPr>
          <w:rFonts w:ascii="Times New Roman" w:hAnsi="Times New Roman" w:cs="Times New Roman"/>
          <w:color w:val="000000"/>
          <w:sz w:val="24"/>
          <w:szCs w:val="24"/>
          <w:shd w:val="clear" w:color="auto" w:fill="FFFFFF"/>
        </w:rPr>
        <w:t xml:space="preserve"> </w:t>
      </w:r>
      <w:hyperlink r:id="rId7" w:history="1">
        <w:r w:rsidR="001D5F0F" w:rsidRPr="006E5945">
          <w:rPr>
            <w:rStyle w:val="a4"/>
            <w:rFonts w:ascii="Times New Roman" w:hAnsi="Times New Roman"/>
            <w:sz w:val="24"/>
            <w:szCs w:val="24"/>
            <w:shd w:val="clear" w:color="auto" w:fill="FFFFFF"/>
          </w:rPr>
          <w:t>informmsk@auction-house.ru</w:t>
        </w:r>
      </w:hyperlink>
      <w:r w:rsidR="001D5F0F">
        <w:rPr>
          <w:rFonts w:ascii="Times New Roman" w:hAnsi="Times New Roman" w:cs="Times New Roman"/>
          <w:color w:val="000000"/>
          <w:sz w:val="24"/>
          <w:szCs w:val="24"/>
          <w:shd w:val="clear" w:color="auto" w:fill="FFFFFF"/>
        </w:rPr>
        <w:t xml:space="preserve">; для лотов 2-5 - </w:t>
      </w:r>
      <w:r w:rsidR="001D5F0F" w:rsidRPr="001D5F0F">
        <w:rPr>
          <w:rFonts w:ascii="Times New Roman" w:hAnsi="Times New Roman" w:cs="Times New Roman"/>
          <w:color w:val="000000"/>
          <w:sz w:val="24"/>
          <w:szCs w:val="24"/>
          <w:shd w:val="clear" w:color="auto" w:fill="FFFFFF"/>
        </w:rPr>
        <w:t>kazan@auction-house.ru, +7 (843) 5000-320, 8(920)051-08-41 Леван Шакая, 8 (930)805-20-00 Дмитрий Рождественский.</w:t>
      </w:r>
    </w:p>
    <w:p w14:paraId="75E30D8B" w14:textId="249D6965" w:rsidR="00507F0D" w:rsidRPr="00507F0D" w:rsidRDefault="00220F07" w:rsidP="00507F0D">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1D5F0F">
        <w:rPr>
          <w:rFonts w:ascii="Times New Roman" w:hAnsi="Times New Roman" w:cs="Times New Roman"/>
          <w:color w:val="000000"/>
          <w:sz w:val="24"/>
          <w:szCs w:val="24"/>
        </w:rPr>
        <w:t>Подать заявку на осмотр реализуемого имущества можно</w:t>
      </w:r>
      <w:r w:rsidRPr="00220F07">
        <w:rPr>
          <w:rFonts w:ascii="Times New Roman" w:hAnsi="Times New Roman" w:cs="Times New Roman"/>
          <w:color w:val="000000"/>
          <w:sz w:val="24"/>
          <w:szCs w:val="24"/>
        </w:rPr>
        <w:t xml:space="preserve"> по телефонам 8 800 200-08-05 или 8 800 505-80-32, электронной почте infocenter@asv.org.ru, или на сайте https://www.torgiasv.ru/ в карточке заинтересовавшего лота. Подробнее с порядком осмотра имущества можно ознакомиться в разделе «Как купить имущество» на сайте https://www.torgiasv.ru/how-to-buy/.</w:t>
      </w:r>
    </w:p>
    <w:p w14:paraId="170AF46A" w14:textId="77777777" w:rsidR="002C116A" w:rsidRPr="00B141BB" w:rsidRDefault="002C116A" w:rsidP="002C116A">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r w:rsidRPr="00B141BB">
        <w:rPr>
          <w:rFonts w:ascii="Times New Roman" w:hAnsi="Times New Roman" w:cs="Times New Roman"/>
          <w:color w:val="000000"/>
          <w:sz w:val="24"/>
          <w:szCs w:val="24"/>
        </w:rPr>
        <w:t xml:space="preserve">Контакты Оператора: АО «Российский аукционный дом», 190000, г. Санкт-Петербург, пер. Гривцова, д.5, лит. В, 8 (800) 777-57-57.  </w:t>
      </w:r>
    </w:p>
    <w:p w14:paraId="4DCB7550" w14:textId="1A4F3604" w:rsidR="0004186C" w:rsidRPr="00B141BB" w:rsidRDefault="0004186C" w:rsidP="00CF5F6F">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567"/>
        <w:jc w:val="both"/>
        <w:rPr>
          <w:rFonts w:ascii="Times New Roman" w:hAnsi="Times New Roman" w:cs="Times New Roman"/>
          <w:color w:val="000000"/>
          <w:sz w:val="24"/>
          <w:szCs w:val="24"/>
        </w:rPr>
      </w:pPr>
    </w:p>
    <w:sectPr w:rsidR="0004186C" w:rsidRPr="00B141BB" w:rsidSect="00FC38B5">
      <w:pgSz w:w="11909" w:h="16834"/>
      <w:pgMar w:top="1134" w:right="994" w:bottom="1134" w:left="1134"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proofState w:spelling="clean"/>
  <w:defaultTabStop w:val="1134"/>
  <w:drawingGridHorizontalSpacing w:val="119"/>
  <w:drawingGridVerticalSpacing w:val="119"/>
  <w:displayHorizontalDrawingGridEvery w:val="0"/>
  <w:displayVerticalDrawingGridEvery w:val="3"/>
  <w:doNotUseMarginsForDrawingGridOrigin/>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F65"/>
    <w:rsid w:val="0004186C"/>
    <w:rsid w:val="000D64D9"/>
    <w:rsid w:val="00107714"/>
    <w:rsid w:val="001D5F0F"/>
    <w:rsid w:val="00203862"/>
    <w:rsid w:val="00220317"/>
    <w:rsid w:val="00220F07"/>
    <w:rsid w:val="002845C8"/>
    <w:rsid w:val="002A0202"/>
    <w:rsid w:val="002C116A"/>
    <w:rsid w:val="002C2BDE"/>
    <w:rsid w:val="00360DC6"/>
    <w:rsid w:val="00405C92"/>
    <w:rsid w:val="004C3ABB"/>
    <w:rsid w:val="00507F0D"/>
    <w:rsid w:val="0051664E"/>
    <w:rsid w:val="005578E5"/>
    <w:rsid w:val="00577987"/>
    <w:rsid w:val="005F1F68"/>
    <w:rsid w:val="00651D54"/>
    <w:rsid w:val="00707F65"/>
    <w:rsid w:val="008B5083"/>
    <w:rsid w:val="008E2B16"/>
    <w:rsid w:val="00A81DF3"/>
    <w:rsid w:val="00AA1AF9"/>
    <w:rsid w:val="00B141BB"/>
    <w:rsid w:val="00B220F8"/>
    <w:rsid w:val="00B93A5E"/>
    <w:rsid w:val="00BA2A00"/>
    <w:rsid w:val="00CB09B7"/>
    <w:rsid w:val="00CF5F6F"/>
    <w:rsid w:val="00D16130"/>
    <w:rsid w:val="00D242FD"/>
    <w:rsid w:val="00D7451B"/>
    <w:rsid w:val="00D834CB"/>
    <w:rsid w:val="00E645EC"/>
    <w:rsid w:val="00E67DEB"/>
    <w:rsid w:val="00E82D65"/>
    <w:rsid w:val="00EE3F19"/>
    <w:rsid w:val="00F16092"/>
    <w:rsid w:val="00F733B8"/>
    <w:rsid w:val="00FA4A78"/>
    <w:rsid w:val="00FC38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7D6ED91"/>
  <w14:defaultImageDpi w14:val="96"/>
  <w15:docId w15:val="{E90D91E0-CDC4-466D-B85E-4E1A219E5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autoSpaceDE w:val="0"/>
      <w:autoSpaceDN w:val="0"/>
      <w:adjustRightInd w:val="0"/>
    </w:pPr>
    <w:rPr>
      <w:rFonts w:ascii="Calibri"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uiPriority w:val="99"/>
    <w:pPr>
      <w:widowControl w:val="0"/>
      <w:autoSpaceDE w:val="0"/>
      <w:autoSpaceDN w:val="0"/>
      <w:adjustRightInd w:val="0"/>
      <w:spacing w:after="0" w:line="240" w:lineRule="auto"/>
    </w:pPr>
    <w:rPr>
      <w:rFonts w:ascii="Arial" w:hAnsi="Arial" w:cs="Arial"/>
      <w:sz w:val="24"/>
      <w:szCs w:val="24"/>
    </w:rPr>
  </w:style>
  <w:style w:type="paragraph" w:styleId="a3">
    <w:name w:val="No Spacing"/>
    <w:basedOn w:val="a"/>
    <w:uiPriority w:val="99"/>
    <w:qFormat/>
    <w:pPr>
      <w:spacing w:before="100" w:after="100" w:line="240" w:lineRule="auto"/>
    </w:pPr>
    <w:rPr>
      <w:rFonts w:ascii="Times New Roman" w:hAnsi="Times New Roman" w:cs="Times New Roman"/>
      <w:sz w:val="24"/>
      <w:szCs w:val="24"/>
    </w:rPr>
  </w:style>
  <w:style w:type="character" w:styleId="a4">
    <w:name w:val="Hyperlink"/>
    <w:basedOn w:val="a0"/>
    <w:uiPriority w:val="99"/>
    <w:rPr>
      <w:rFonts w:cs="Times New Roman"/>
      <w:color w:val="0563C1"/>
      <w:u w:val="single"/>
    </w:rPr>
  </w:style>
  <w:style w:type="character" w:styleId="a5">
    <w:name w:val="annotation reference"/>
    <w:basedOn w:val="a0"/>
    <w:uiPriority w:val="99"/>
    <w:semiHidden/>
    <w:unhideWhenUsed/>
    <w:rsid w:val="00D834CB"/>
    <w:rPr>
      <w:sz w:val="16"/>
      <w:szCs w:val="16"/>
    </w:rPr>
  </w:style>
  <w:style w:type="paragraph" w:styleId="a6">
    <w:name w:val="annotation text"/>
    <w:basedOn w:val="a"/>
    <w:link w:val="a7"/>
    <w:uiPriority w:val="99"/>
    <w:semiHidden/>
    <w:unhideWhenUsed/>
    <w:rsid w:val="00D834CB"/>
    <w:pPr>
      <w:spacing w:line="240" w:lineRule="auto"/>
    </w:pPr>
    <w:rPr>
      <w:sz w:val="20"/>
      <w:szCs w:val="20"/>
    </w:rPr>
  </w:style>
  <w:style w:type="character" w:customStyle="1" w:styleId="a7">
    <w:name w:val="Текст примечания Знак"/>
    <w:basedOn w:val="a0"/>
    <w:link w:val="a6"/>
    <w:uiPriority w:val="99"/>
    <w:semiHidden/>
    <w:rsid w:val="00D834CB"/>
    <w:rPr>
      <w:rFonts w:ascii="Calibri" w:hAnsi="Calibri" w:cs="Calibri"/>
      <w:sz w:val="20"/>
      <w:szCs w:val="20"/>
    </w:rPr>
  </w:style>
  <w:style w:type="paragraph" w:styleId="a8">
    <w:name w:val="Balloon Text"/>
    <w:basedOn w:val="a"/>
    <w:link w:val="a9"/>
    <w:uiPriority w:val="99"/>
    <w:semiHidden/>
    <w:unhideWhenUsed/>
    <w:rsid w:val="00D834C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D834CB"/>
    <w:rPr>
      <w:rFonts w:ascii="Tahoma" w:hAnsi="Tahoma" w:cs="Tahoma"/>
      <w:sz w:val="16"/>
      <w:szCs w:val="16"/>
    </w:rPr>
  </w:style>
  <w:style w:type="character" w:styleId="aa">
    <w:name w:val="Unresolved Mention"/>
    <w:basedOn w:val="a0"/>
    <w:uiPriority w:val="99"/>
    <w:semiHidden/>
    <w:unhideWhenUsed/>
    <w:rsid w:val="001D5F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1615083">
      <w:marLeft w:val="0"/>
      <w:marRight w:val="0"/>
      <w:marTop w:val="0"/>
      <w:marBottom w:val="0"/>
      <w:divBdr>
        <w:top w:val="none" w:sz="0" w:space="0" w:color="auto"/>
        <w:left w:val="none" w:sz="0" w:space="0" w:color="auto"/>
        <w:bottom w:val="none" w:sz="0" w:space="0" w:color="auto"/>
        <w:right w:val="none" w:sz="0" w:space="0" w:color="auto"/>
      </w:divBdr>
    </w:div>
    <w:div w:id="415249294">
      <w:bodyDiv w:val="1"/>
      <w:marLeft w:val="0"/>
      <w:marRight w:val="0"/>
      <w:marTop w:val="0"/>
      <w:marBottom w:val="0"/>
      <w:divBdr>
        <w:top w:val="none" w:sz="0" w:space="0" w:color="auto"/>
        <w:left w:val="none" w:sz="0" w:space="0" w:color="auto"/>
        <w:bottom w:val="none" w:sz="0" w:space="0" w:color="auto"/>
        <w:right w:val="none" w:sz="0" w:space="0" w:color="auto"/>
      </w:divBdr>
    </w:div>
    <w:div w:id="1535774055">
      <w:bodyDiv w:val="1"/>
      <w:marLeft w:val="0"/>
      <w:marRight w:val="0"/>
      <w:marTop w:val="0"/>
      <w:marBottom w:val="0"/>
      <w:divBdr>
        <w:top w:val="none" w:sz="0" w:space="0" w:color="auto"/>
        <w:left w:val="none" w:sz="0" w:space="0" w:color="auto"/>
        <w:bottom w:val="none" w:sz="0" w:space="0" w:color="auto"/>
        <w:right w:val="none" w:sz="0" w:space="0" w:color="auto"/>
      </w:divBdr>
    </w:div>
    <w:div w:id="211959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informmsk@auction-house.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lot-online.ru/" TargetMode="External"/><Relationship Id="rId5" Type="http://schemas.openxmlformats.org/officeDocument/2006/relationships/hyperlink" Target="http://www.torgiasv.ru/" TargetMode="External"/><Relationship Id="rId4" Type="http://schemas.openxmlformats.org/officeDocument/2006/relationships/hyperlink" Target="http://www.asv.org.ru"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6</Pages>
  <Words>3088</Words>
  <Characters>17413</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Унгур Надежда Анатольевна</dc:creator>
  <cp:keywords/>
  <dc:description/>
  <cp:lastModifiedBy>Ерш Татьяна Евгеньевна</cp:lastModifiedBy>
  <cp:revision>4</cp:revision>
  <dcterms:created xsi:type="dcterms:W3CDTF">2023-03-24T11:16:00Z</dcterms:created>
  <dcterms:modified xsi:type="dcterms:W3CDTF">2023-03-24T11:27:00Z</dcterms:modified>
</cp:coreProperties>
</file>