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54E" w:rsidRDefault="001237A9" w:rsidP="001237A9">
      <w:pPr>
        <w:jc w:val="both"/>
      </w:pPr>
      <w:r w:rsidRPr="001237A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АО «Российский аукционный дом»</w:t>
      </w:r>
      <w:r w:rsidRPr="001237A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(ИНН 7838430413, адрес: 190000, Санкт-Петербург, пер.Гривцова, д.5, лит.В, 8(800)777-57-57, a.stepina@auction-house.ru) (далее – Организатор торгов, ОТ), действующее на основании договора поручения с </w:t>
      </w:r>
      <w:r w:rsidRPr="001237A9">
        <w:rPr>
          <w:rFonts w:ascii="Calibri" w:eastAsia="Calibri" w:hAnsi="Calibri" w:cs="Times New Roman"/>
          <w:sz w:val="21"/>
          <w:szCs w:val="21"/>
        </w:rPr>
        <w:t xml:space="preserve"> </w:t>
      </w:r>
      <w:r w:rsidRPr="001237A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ЗАО «Пассим»</w:t>
      </w:r>
      <w:r w:rsidRPr="001237A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(ИНН 7710439684, далее – Должник) в лице конкурсного управляющего </w:t>
      </w:r>
      <w:r w:rsidRPr="001237A9">
        <w:rPr>
          <w:rFonts w:ascii="Calibri" w:eastAsia="Calibri" w:hAnsi="Calibri" w:cs="Times New Roman"/>
          <w:sz w:val="21"/>
          <w:szCs w:val="21"/>
        </w:rPr>
        <w:t xml:space="preserve"> </w:t>
      </w:r>
      <w:r w:rsidRPr="001237A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Домино Ивана Николаевича </w:t>
      </w:r>
      <w:r w:rsidRPr="001237A9">
        <w:rPr>
          <w:rFonts w:ascii="Times New Roman" w:eastAsia="Times New Roman" w:hAnsi="Times New Roman" w:cs="Times New Roman"/>
          <w:sz w:val="21"/>
          <w:szCs w:val="21"/>
          <w:lang w:eastAsia="ru-RU"/>
        </w:rPr>
        <w:t>(ИНН 501305891639,далее – КУ), действующего на основании решения АС</w:t>
      </w:r>
      <w:r w:rsidRPr="001237A9">
        <w:rPr>
          <w:rFonts w:ascii="Calibri" w:eastAsia="Calibri" w:hAnsi="Calibri" w:cs="Times New Roman"/>
          <w:sz w:val="21"/>
          <w:szCs w:val="21"/>
        </w:rPr>
        <w:t xml:space="preserve"> </w:t>
      </w:r>
      <w:r w:rsidRPr="001237A9">
        <w:rPr>
          <w:rFonts w:ascii="Times New Roman" w:eastAsia="Calibri" w:hAnsi="Times New Roman" w:cs="Times New Roman"/>
          <w:bCs/>
          <w:sz w:val="21"/>
          <w:szCs w:val="21"/>
        </w:rPr>
        <w:t>г. Москвы от 01.06.2017 по делу № А40-185113/16-124-313Б</w:t>
      </w:r>
      <w:r w:rsidRPr="001237A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сообщает о проведении на электронной торговой площадке АО «Российский аукционный дом» по адресу в сети интернет: http://www.lot-online.ru (далее – ЭП) электронных торгов посредством публичного предложения (далее – Торги). Продаже на Торгах </w:t>
      </w:r>
      <w:r w:rsidRPr="001237A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единым лотом</w:t>
      </w:r>
      <w:r w:rsidRPr="001237A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подлежит следующее имущество (далее – Лот): </w:t>
      </w:r>
      <w:r w:rsidRPr="001237A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Лот 1:</w:t>
      </w:r>
      <w:r w:rsidRPr="001237A9">
        <w:rPr>
          <w:rFonts w:ascii="Calibri" w:eastAsia="Calibri" w:hAnsi="Calibri" w:cs="Times New Roman"/>
          <w:sz w:val="21"/>
          <w:szCs w:val="21"/>
        </w:rPr>
        <w:t xml:space="preserve"> </w:t>
      </w:r>
      <w:r w:rsidRPr="001237A9">
        <w:rPr>
          <w:rFonts w:ascii="Calibri" w:eastAsia="Calibri" w:hAnsi="Calibri" w:cs="Times New Roman"/>
        </w:rPr>
        <w:t xml:space="preserve"> </w:t>
      </w:r>
      <w:r w:rsidRPr="001237A9">
        <w:rPr>
          <w:rFonts w:ascii="Times New Roman" w:eastAsia="Calibri" w:hAnsi="Times New Roman" w:cs="Times New Roman"/>
          <w:sz w:val="21"/>
          <w:szCs w:val="21"/>
        </w:rPr>
        <w:t>объекты недвижимого имущества, расположенные по адресу:  Московская обл., Красногорский р-н, вблизи дер. Бузланово:</w:t>
      </w:r>
      <w:r w:rsidRPr="001237A9">
        <w:rPr>
          <w:rFonts w:ascii="Calibri" w:eastAsia="Calibri" w:hAnsi="Calibri" w:cs="Times New Roman"/>
          <w:sz w:val="21"/>
          <w:szCs w:val="21"/>
        </w:rPr>
        <w:t xml:space="preserve"> </w:t>
      </w:r>
      <w:r w:rsidRPr="001237A9">
        <w:rPr>
          <w:rFonts w:ascii="Times New Roman" w:eastAsia="Times New Roman" w:hAnsi="Times New Roman" w:cs="Times New Roman"/>
          <w:sz w:val="21"/>
          <w:szCs w:val="21"/>
          <w:lang w:eastAsia="ru-RU"/>
        </w:rPr>
        <w:t>земельный участок площадью 4 985 кв.м., к.н.: 50:11:0050210:136, земли населенных пунктов, виды разрешенного использования: для индивидуального жилищного строительства со строительством объектов дорожного сервиса; земельный участок площадью 4 974 кв.м.,к.н.:50:11:0050210:139, земли населенных пунктов,  виды разрешенного использования: для индивидуального жилищного строительства со строительством объектов дорожного сервиса;</w:t>
      </w:r>
      <w:r w:rsidRPr="001237A9">
        <w:rPr>
          <w:rFonts w:ascii="Calibri" w:eastAsia="Calibri" w:hAnsi="Calibri" w:cs="Times New Roman"/>
          <w:sz w:val="21"/>
          <w:szCs w:val="21"/>
        </w:rPr>
        <w:t xml:space="preserve"> </w:t>
      </w:r>
      <w:r w:rsidRPr="001237A9">
        <w:rPr>
          <w:rFonts w:ascii="Times New Roman" w:eastAsia="Times New Roman" w:hAnsi="Times New Roman" w:cs="Times New Roman"/>
          <w:sz w:val="21"/>
          <w:szCs w:val="21"/>
          <w:lang w:eastAsia="ru-RU"/>
        </w:rPr>
        <w:t>земельный участок площадью 4 985 кв.м., к.н.:50:11:0050210:140, земли населенных пунктов, виды разрешенного использования: для индивидуального жилищного строительства со строительством объектов дорожного сервиса;</w:t>
      </w:r>
      <w:r w:rsidRPr="001237A9">
        <w:rPr>
          <w:rFonts w:ascii="Calibri" w:eastAsia="Calibri" w:hAnsi="Calibri" w:cs="Times New Roman"/>
          <w:sz w:val="21"/>
          <w:szCs w:val="21"/>
        </w:rPr>
        <w:t xml:space="preserve"> </w:t>
      </w:r>
      <w:r w:rsidRPr="001237A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земельный участок площадью 4 904 кв.м.,к.н.: 50:11:0050210:141, земли населенных пунктов, виды разрешенного использования: для индивидуального жилищного строительства со строительством объектов дорожного сервиса (для сведения: в пределах земельного участка расположены сооружения к.н.:50:11:0000000:165144,50:11:0050210:601, не принадлежащие Должнику); земельный участок площадью 4 989 кв.м., к.н.:50:11:0050210:168, земли населенных пунктов,  виды разрешенного использования: для индивидуального жилищного строительства со строительством объектов дорожного сервиса; объект незавершенного строительства площадью 33 020 кв.м., к.н.: 50:11:0050210:599. </w:t>
      </w:r>
      <w:r w:rsidRPr="001237A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Обременение (ограничение) Лота 1: </w:t>
      </w:r>
      <w:r w:rsidRPr="001237A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залог (ипотека) в пользу ГК «АСВ»; АС Московской обл. и Красногорским городским судом Московской обл. рассматриваются судебные споры об установлении сервитута – права ограниченного пользования в отношении земельного участка с к.н.: 50:11:0050210:141 (дела №№ А41-42206/2020, А41-11123/2022 и 2-558/2023, 2-6640/2021, 2-6263/2021, 2-488/2022, 2-23/2023, 2-457/2022, 2-24/2023, 2-15/2023 соответственно); </w:t>
      </w:r>
      <w:r w:rsidRPr="001237A9">
        <w:rPr>
          <w:rFonts w:ascii="Times New Roman" w:eastAsia="Calibri" w:hAnsi="Times New Roman" w:cs="Times New Roman"/>
          <w:sz w:val="21"/>
          <w:szCs w:val="21"/>
        </w:rPr>
        <w:t>по данным выписки ЕГРН № КУВИ-001/2023-61023771 от 13.03.2023</w:t>
      </w:r>
      <w:r w:rsidRPr="001237A9">
        <w:rPr>
          <w:rFonts w:ascii="Calibri" w:eastAsia="Calibri" w:hAnsi="Calibri" w:cs="Times New Roman"/>
          <w:sz w:val="21"/>
          <w:szCs w:val="21"/>
        </w:rPr>
        <w:t xml:space="preserve"> </w:t>
      </w:r>
      <w:r w:rsidRPr="001237A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отношении земельного участка с к.н.: 50:11:0050210:139 установлено ограничение в виде запрещения регистрации (рег. № 50:11:0050210:139-50/008/2018-7 от 19.02.2018, основание: выписка из ФССП по и/п №1606311/17/77043-ИП от 29.05.2017), решением АС Московской обл. от 08.04.2021 по делу № А41-9230/21 указанное ограничение снято; в отношении части земельного участка </w:t>
      </w:r>
      <w:r w:rsidRPr="001237A9">
        <w:rPr>
          <w:rFonts w:ascii="Calibri" w:eastAsia="Calibri" w:hAnsi="Calibri" w:cs="Times New Roman"/>
        </w:rPr>
        <w:t xml:space="preserve"> </w:t>
      </w:r>
      <w:r w:rsidRPr="001237A9">
        <w:rPr>
          <w:rFonts w:ascii="Times New Roman" w:eastAsia="Times New Roman" w:hAnsi="Times New Roman" w:cs="Times New Roman"/>
          <w:sz w:val="21"/>
          <w:szCs w:val="21"/>
          <w:lang w:eastAsia="ru-RU"/>
        </w:rPr>
        <w:t>с к.н.: 50:11:0050210:140 площадью 33 кв.м. установлены ограничения прав, предусмотренные статьей 56 ЗК РФ; срок действия: не установлен; реквизиты документа-основания: об установлении зоны санитарной охраны источника питьевого и хозяйственно-бытового водоснабжения от 03.06.2022 № 592-РМ выдан: Министерство экологии и природопользования Московской обл.</w:t>
      </w:r>
      <w:r w:rsidRPr="001237A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r w:rsidRPr="001237A9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Начальная цена Лота 1 – 448 318 443,60 </w:t>
      </w:r>
      <w:r w:rsidRPr="001237A9">
        <w:rPr>
          <w:rFonts w:ascii="Times New Roman" w:eastAsia="Times New Roman" w:hAnsi="Times New Roman" w:cs="Times New Roman"/>
          <w:b/>
          <w:bCs/>
          <w:sz w:val="21"/>
          <w:szCs w:val="21"/>
          <w:shd w:val="clear" w:color="auto" w:fill="FFFFFF"/>
          <w:lang w:eastAsia="ru-RU"/>
        </w:rPr>
        <w:t>руб.</w:t>
      </w:r>
      <w:r w:rsidRPr="001237A9">
        <w:rPr>
          <w:rFonts w:ascii="Times New Roman" w:eastAsia="Calibri" w:hAnsi="Times New Roman" w:cs="Times New Roman"/>
          <w:bCs/>
          <w:sz w:val="21"/>
          <w:szCs w:val="21"/>
        </w:rPr>
        <w:t xml:space="preserve"> </w:t>
      </w:r>
      <w:r w:rsidRPr="001237A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Ознакомление с Лотом производится КУ по адресу местонахождения по предварительной договоренности </w:t>
      </w:r>
      <w:r w:rsidRPr="001237A9">
        <w:rPr>
          <w:rFonts w:ascii="Times New Roman" w:eastAsia="Calibri" w:hAnsi="Times New Roman" w:cs="Times New Roman"/>
          <w:iCs/>
          <w:sz w:val="21"/>
          <w:szCs w:val="21"/>
        </w:rPr>
        <w:t>в раб. дни</w:t>
      </w:r>
      <w:r w:rsidRPr="001237A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 10.00 до 18.00, тел. 8 (999) 555-77-00, </w:t>
      </w:r>
      <w:hyperlink r:id="rId4" w:history="1">
        <w:r w:rsidRPr="001237A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dominomimino@mail.ru</w:t>
        </w:r>
      </w:hyperlink>
      <w:r w:rsidRPr="001237A9">
        <w:rPr>
          <w:rFonts w:ascii="Times New Roman" w:eastAsia="Times New Roman" w:hAnsi="Times New Roman" w:cs="Times New Roman"/>
          <w:color w:val="0000FF"/>
          <w:sz w:val="21"/>
          <w:szCs w:val="21"/>
          <w:u w:val="single"/>
          <w:lang w:eastAsia="ru-RU"/>
        </w:rPr>
        <w:t>, а также ОТ</w:t>
      </w:r>
      <w:r w:rsidRPr="001237A9">
        <w:rPr>
          <w:rFonts w:ascii="helvetica neue" w:eastAsia="Calibri" w:hAnsi="helvetica neue" w:cs="Times New Roman"/>
          <w:color w:val="777777"/>
          <w:sz w:val="21"/>
          <w:szCs w:val="21"/>
          <w:shd w:val="clear" w:color="auto" w:fill="FFFFFF"/>
        </w:rPr>
        <w:t xml:space="preserve"> </w:t>
      </w:r>
      <w:r w:rsidRPr="001237A9">
        <w:rPr>
          <w:rFonts w:ascii="Times New Roman" w:eastAsia="Calibri" w:hAnsi="Times New Roman" w:cs="Times New Roman"/>
          <w:sz w:val="21"/>
          <w:szCs w:val="21"/>
          <w:shd w:val="clear" w:color="auto" w:fill="FFFFFF"/>
        </w:rPr>
        <w:t xml:space="preserve">в раб. дни с 9.00 до 18.00, тел. 8 (499) 395-00-20, </w:t>
      </w:r>
      <w:hyperlink r:id="rId5" w:history="1">
        <w:r w:rsidRPr="001237A9">
          <w:rPr>
            <w:rFonts w:ascii="Times New Roman" w:eastAsia="Calibri" w:hAnsi="Times New Roman" w:cs="Times New Roman"/>
            <w:color w:val="0000FF"/>
            <w:sz w:val="21"/>
            <w:szCs w:val="21"/>
            <w:u w:val="single"/>
            <w:shd w:val="clear" w:color="auto" w:fill="FFFFFF"/>
          </w:rPr>
          <w:t>informmsk@auction-house.ru</w:t>
        </w:r>
      </w:hyperlink>
      <w:r w:rsidRPr="001237A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 </w:t>
      </w:r>
      <w:r w:rsidRPr="001237A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Дата начала приема заявок – 10.04.2023 с 17 час.00 мин. (мск).</w:t>
      </w:r>
      <w:r w:rsidRPr="001237A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Сокращение: рабочий день – р/день. Прием заявок составляет: в 1-ом периоде – 7 (семь) р/ дней с даты начала приёма заявок, без изменения начальной цены, со 2-го по 5-й периоды – 7 (семь) р/дней, величина снижения – 5% от начальной цены лота, установленной на первом периоде Торгов. </w:t>
      </w:r>
      <w:r w:rsidRPr="001237A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Минимальная цена - 358 654 754,88 руб. </w:t>
      </w:r>
      <w:r w:rsidRPr="001237A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  <w:r w:rsidRPr="001237A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Задаток - 10 %</w:t>
      </w:r>
      <w:r w:rsidRPr="001237A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Pr="001237A9">
        <w:rPr>
          <w:rFonts w:ascii="Calibri" w:eastAsia="Calibri" w:hAnsi="Calibri" w:cs="Times New Roman"/>
          <w:sz w:val="21"/>
          <w:szCs w:val="21"/>
        </w:rPr>
        <w:t xml:space="preserve"> </w:t>
      </w:r>
      <w:r w:rsidRPr="001237A9">
        <w:rPr>
          <w:rFonts w:ascii="Times New Roman" w:eastAsia="Times New Roman" w:hAnsi="Times New Roman" w:cs="Times New Roman"/>
          <w:sz w:val="21"/>
          <w:szCs w:val="21"/>
          <w:lang w:eastAsia="ru-RU"/>
        </w:rPr>
        <w:t>В платежном документе в графе «назначение платежа» должна содержаться информация: «№ л/с 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</w:t>
      </w:r>
      <w:bookmarkStart w:id="0" w:name="_GoBack"/>
      <w:bookmarkEnd w:id="0"/>
      <w:r w:rsidRPr="001237A9">
        <w:rPr>
          <w:rFonts w:ascii="Times New Roman" w:eastAsia="Times New Roman" w:hAnsi="Times New Roman" w:cs="Times New Roman"/>
          <w:sz w:val="21"/>
          <w:szCs w:val="21"/>
          <w:lang w:eastAsia="ru-RU"/>
        </w:rPr>
        <w:t>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ОТ имеет право отменить торги в любое время до момента подведения итогов.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спец. счет Должника: № 40702810238000033985 в Банк ПАО Сбербанк, г. Москва, к/с 30101810400000000225, БИК 044525225. 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415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63D"/>
    <w:rsid w:val="001237A9"/>
    <w:rsid w:val="0041554E"/>
    <w:rsid w:val="005B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5EA881-9700-49F4-BFE6-3A3182C85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mailto:dominomimin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1276</Words>
  <Characters>7277</Characters>
  <Application>Microsoft Office Word</Application>
  <DocSecurity>0</DocSecurity>
  <Lines>60</Lines>
  <Paragraphs>17</Paragraphs>
  <ScaleCrop>false</ScaleCrop>
  <Company/>
  <LinksUpToDate>false</LinksUpToDate>
  <CharactersWithSpaces>8536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2</cp:revision>
  <dcterms:created xsi:type="dcterms:W3CDTF">2023-03-20T06:35:00Z</dcterms:created>
  <dcterms:modified xsi:type="dcterms:W3CDTF">2023-03-20T06:35:00Z</dcterms:modified>
</cp:coreProperties>
</file>