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225B" w14:textId="4526D4AA" w:rsidR="00086E5A" w:rsidRPr="00964D49" w:rsidRDefault="00086E5A" w:rsidP="00086E5A">
      <w:pPr>
        <w:pStyle w:val="a3"/>
        <w:jc w:val="both"/>
        <w:rPr>
          <w:rFonts w:ascii="Arial" w:hAnsi="Arial" w:cs="Arial"/>
          <w:i/>
          <w:sz w:val="28"/>
          <w:szCs w:val="35"/>
        </w:rPr>
      </w:pPr>
      <w:r w:rsidRPr="00844DD0">
        <w:rPr>
          <w:rFonts w:ascii="Arial" w:hAnsi="Arial" w:cs="Arial"/>
          <w:b/>
          <w:sz w:val="28"/>
          <w:szCs w:val="35"/>
        </w:rPr>
        <w:t xml:space="preserve">Сообщение о внесении изменений </w:t>
      </w:r>
      <w:r w:rsidR="00964D49">
        <w:rPr>
          <w:rFonts w:ascii="Arial" w:hAnsi="Arial" w:cs="Arial"/>
          <w:b/>
          <w:sz w:val="28"/>
          <w:szCs w:val="35"/>
          <w:u w:val="single"/>
        </w:rPr>
        <w:t xml:space="preserve">в опубликованное </w:t>
      </w:r>
      <w:r w:rsidRPr="00606A4D">
        <w:rPr>
          <w:rFonts w:ascii="Arial" w:hAnsi="Arial" w:cs="Arial"/>
          <w:b/>
          <w:sz w:val="28"/>
          <w:szCs w:val="35"/>
          <w:u w:val="single"/>
        </w:rPr>
        <w:t>сообщение</w:t>
      </w:r>
      <w:r w:rsidRPr="00844DD0">
        <w:rPr>
          <w:rFonts w:ascii="Arial" w:hAnsi="Arial" w:cs="Arial"/>
          <w:b/>
          <w:sz w:val="28"/>
          <w:szCs w:val="35"/>
        </w:rPr>
        <w:t xml:space="preserve"> о </w:t>
      </w:r>
      <w:r w:rsidR="0021235D">
        <w:rPr>
          <w:rFonts w:ascii="Arial" w:hAnsi="Arial" w:cs="Arial"/>
          <w:b/>
          <w:sz w:val="28"/>
          <w:szCs w:val="35"/>
        </w:rPr>
        <w:t>проведении торгов</w:t>
      </w:r>
    </w:p>
    <w:p w14:paraId="3D7F9D34" w14:textId="77777777" w:rsidR="00086E5A" w:rsidRPr="00321709" w:rsidRDefault="00086E5A" w:rsidP="00321709">
      <w:pPr>
        <w:pStyle w:val="a3"/>
        <w:rPr>
          <w:rFonts w:ascii="Times New Roman" w:hAnsi="Times New Roman" w:cs="Times New Roman"/>
          <w:sz w:val="24"/>
        </w:rPr>
      </w:pPr>
    </w:p>
    <w:p w14:paraId="63BEAACE" w14:textId="77777777" w:rsidR="00086E5A" w:rsidRPr="00321709" w:rsidRDefault="00086E5A" w:rsidP="00321709">
      <w:pPr>
        <w:pStyle w:val="a3"/>
        <w:rPr>
          <w:rFonts w:ascii="Times New Roman" w:hAnsi="Times New Roman" w:cs="Times New Roman"/>
          <w:sz w:val="24"/>
        </w:rPr>
      </w:pPr>
    </w:p>
    <w:p w14:paraId="3C377E8A" w14:textId="53671AE7" w:rsidR="00F5235B" w:rsidRDefault="0047703D" w:rsidP="000D3BBC">
      <w:pPr>
        <w:pStyle w:val="a3"/>
        <w:jc w:val="both"/>
        <w:rPr>
          <w:rFonts w:ascii="Times New Roman" w:hAnsi="Times New Roman" w:cs="Times New Roman"/>
          <w:sz w:val="24"/>
          <w:szCs w:val="24"/>
        </w:rPr>
      </w:pPr>
      <w:r w:rsidRPr="0047703D">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лит.В, (812)334-26-04, 8(800) 777-57-57, </w:t>
      </w:r>
      <w:hyperlink r:id="rId4" w:history="1">
        <w:r w:rsidRPr="0047703D">
          <w:rPr>
            <w:rStyle w:val="a8"/>
            <w:rFonts w:ascii="Times New Roman" w:hAnsi="Times New Roman" w:cs="Times New Roman"/>
            <w:sz w:val="24"/>
            <w:szCs w:val="24"/>
          </w:rPr>
          <w:t>o.ivanova@auction-house.ru</w:t>
        </w:r>
      </w:hyperlink>
      <w:r w:rsidRPr="0047703D">
        <w:rPr>
          <w:rFonts w:ascii="Times New Roman" w:hAnsi="Times New Roman" w:cs="Times New Roman"/>
          <w:sz w:val="24"/>
          <w:szCs w:val="24"/>
        </w:rPr>
        <w:t xml:space="preserve">), действующее на основании договора с Банком «Таатта» акционерное общество ((Банк «Таатта»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№А58-6327/2018 является государственная корпорация «Агентство по страхованию вкладов» (109240, г. Москва, ул. Высоцкого, д. 4), </w:t>
      </w:r>
      <w:r w:rsidR="000D3BBC" w:rsidRPr="0047703D">
        <w:rPr>
          <w:rFonts w:ascii="Times New Roman" w:hAnsi="Times New Roman" w:cs="Times New Roman"/>
          <w:sz w:val="24"/>
          <w:szCs w:val="24"/>
          <w:lang w:eastAsia="ru-RU"/>
        </w:rPr>
        <w:t xml:space="preserve">сообщает </w:t>
      </w:r>
      <w:r w:rsidR="000D3BBC" w:rsidRPr="0047703D">
        <w:rPr>
          <w:rFonts w:ascii="Times New Roman" w:hAnsi="Times New Roman" w:cs="Times New Roman"/>
          <w:b/>
          <w:bCs/>
          <w:sz w:val="24"/>
          <w:szCs w:val="24"/>
        </w:rPr>
        <w:t xml:space="preserve">о внесении изменений </w:t>
      </w:r>
      <w:r w:rsidR="000D3BBC" w:rsidRPr="0047703D">
        <w:rPr>
          <w:rFonts w:ascii="Times New Roman" w:hAnsi="Times New Roman" w:cs="Times New Roman"/>
          <w:sz w:val="24"/>
          <w:szCs w:val="24"/>
        </w:rPr>
        <w:t xml:space="preserve">в сообщение     </w:t>
      </w:r>
      <w:r w:rsidRPr="0047703D">
        <w:rPr>
          <w:rFonts w:ascii="Times New Roman" w:hAnsi="Times New Roman" w:cs="Times New Roman"/>
          <w:sz w:val="24"/>
          <w:szCs w:val="24"/>
        </w:rPr>
        <w:t>№</w:t>
      </w:r>
      <w:r w:rsidR="00F5235B">
        <w:rPr>
          <w:rFonts w:ascii="Times New Roman" w:hAnsi="Times New Roman" w:cs="Times New Roman"/>
          <w:sz w:val="24"/>
          <w:szCs w:val="24"/>
        </w:rPr>
        <w:t>0</w:t>
      </w:r>
      <w:r w:rsidRPr="0047703D">
        <w:rPr>
          <w:rFonts w:ascii="Times New Roman" w:hAnsi="Times New Roman" w:cs="Times New Roman"/>
          <w:sz w:val="24"/>
          <w:szCs w:val="24"/>
        </w:rPr>
        <w:t xml:space="preserve">2030158164 в газете АО </w:t>
      </w:r>
      <w:r w:rsidRPr="0047703D">
        <w:rPr>
          <w:rFonts w:ascii="Times New Roman" w:hAnsi="Times New Roman" w:cs="Times New Roman"/>
          <w:sz w:val="24"/>
          <w:szCs w:val="24"/>
        </w:rPr>
        <w:fldChar w:fldCharType="begin">
          <w:ffData>
            <w:name w:val=""/>
            <w:enabled/>
            <w:calcOnExit w:val="0"/>
            <w:textInput>
              <w:default w:val="«Коммерсантъ»"/>
            </w:textInput>
          </w:ffData>
        </w:fldChar>
      </w:r>
      <w:r w:rsidRPr="0047703D">
        <w:rPr>
          <w:rFonts w:ascii="Times New Roman" w:hAnsi="Times New Roman" w:cs="Times New Roman"/>
          <w:sz w:val="24"/>
          <w:szCs w:val="24"/>
        </w:rPr>
        <w:instrText xml:space="preserve"> FORMTEXT </w:instrText>
      </w:r>
      <w:r w:rsidRPr="0047703D">
        <w:rPr>
          <w:rFonts w:ascii="Times New Roman" w:hAnsi="Times New Roman" w:cs="Times New Roman"/>
          <w:sz w:val="24"/>
          <w:szCs w:val="24"/>
        </w:rPr>
      </w:r>
      <w:r w:rsidRPr="0047703D">
        <w:rPr>
          <w:rFonts w:ascii="Times New Roman" w:hAnsi="Times New Roman" w:cs="Times New Roman"/>
          <w:sz w:val="24"/>
          <w:szCs w:val="24"/>
        </w:rPr>
        <w:fldChar w:fldCharType="separate"/>
      </w:r>
      <w:r w:rsidRPr="0047703D">
        <w:rPr>
          <w:rFonts w:ascii="Times New Roman" w:hAnsi="Times New Roman" w:cs="Times New Roman"/>
          <w:sz w:val="24"/>
          <w:szCs w:val="24"/>
        </w:rPr>
        <w:t>«Коммерсантъ»</w:t>
      </w:r>
      <w:r w:rsidRPr="0047703D">
        <w:rPr>
          <w:rFonts w:ascii="Times New Roman" w:hAnsi="Times New Roman" w:cs="Times New Roman"/>
          <w:sz w:val="24"/>
          <w:szCs w:val="24"/>
        </w:rPr>
        <w:fldChar w:fldCharType="end"/>
      </w:r>
      <w:r w:rsidRPr="0047703D">
        <w:rPr>
          <w:rFonts w:ascii="Times New Roman" w:hAnsi="Times New Roman" w:cs="Times New Roman"/>
          <w:sz w:val="24"/>
          <w:szCs w:val="24"/>
        </w:rPr>
        <w:t xml:space="preserve"> от 08.10.2022</w:t>
      </w:r>
      <w:r w:rsidR="00F5235B">
        <w:rPr>
          <w:rFonts w:ascii="Times New Roman" w:hAnsi="Times New Roman" w:cs="Times New Roman"/>
          <w:sz w:val="24"/>
          <w:szCs w:val="24"/>
        </w:rPr>
        <w:t xml:space="preserve"> </w:t>
      </w:r>
      <w:r w:rsidRPr="0047703D">
        <w:rPr>
          <w:rFonts w:ascii="Times New Roman" w:hAnsi="Times New Roman" w:cs="Times New Roman"/>
          <w:sz w:val="24"/>
          <w:szCs w:val="24"/>
        </w:rPr>
        <w:t xml:space="preserve">г. №187(7388). </w:t>
      </w:r>
    </w:p>
    <w:p w14:paraId="38B0F328" w14:textId="5C605CE9" w:rsidR="00F5235B" w:rsidRPr="00A56B8B" w:rsidRDefault="009252F2" w:rsidP="00F5235B">
      <w:pPr>
        <w:pStyle w:val="a6"/>
        <w:tabs>
          <w:tab w:val="left" w:pos="1134"/>
        </w:tabs>
        <w:ind w:left="0"/>
        <w:jc w:val="both"/>
        <w:rPr>
          <w:b/>
          <w:bCs/>
          <w:i/>
          <w:color w:val="7030A0"/>
          <w:sz w:val="24"/>
          <w:szCs w:val="24"/>
          <w:u w:val="single"/>
        </w:rPr>
      </w:pPr>
      <w:r>
        <w:rPr>
          <w:color w:val="000000"/>
          <w:sz w:val="24"/>
          <w:szCs w:val="24"/>
        </w:rPr>
        <w:tab/>
      </w:r>
      <w:r w:rsidR="000D3BBC" w:rsidRPr="0047703D">
        <w:rPr>
          <w:color w:val="000000"/>
          <w:sz w:val="24"/>
          <w:szCs w:val="24"/>
        </w:rPr>
        <w:t>Лот</w:t>
      </w:r>
      <w:r w:rsidR="0047703D" w:rsidRPr="0047703D">
        <w:rPr>
          <w:color w:val="000000"/>
          <w:sz w:val="24"/>
          <w:szCs w:val="24"/>
        </w:rPr>
        <w:t xml:space="preserve"> 26</w:t>
      </w:r>
      <w:r w:rsidR="000D3BBC" w:rsidRPr="0047703D">
        <w:rPr>
          <w:color w:val="000000"/>
          <w:sz w:val="24"/>
          <w:szCs w:val="24"/>
        </w:rPr>
        <w:t xml:space="preserve"> следует читать в следующей редакции: </w:t>
      </w:r>
      <w:r w:rsidR="00F5235B" w:rsidRPr="00A56B8B">
        <w:rPr>
          <w:spacing w:val="3"/>
          <w:sz w:val="24"/>
          <w:szCs w:val="24"/>
        </w:rPr>
        <w:t xml:space="preserve">Банкоматы Diebold </w:t>
      </w:r>
      <w:r w:rsidR="00F5235B" w:rsidRPr="00EB5BE0">
        <w:rPr>
          <w:b/>
          <w:spacing w:val="3"/>
          <w:sz w:val="24"/>
          <w:szCs w:val="24"/>
        </w:rPr>
        <w:t>O</w:t>
      </w:r>
      <w:r w:rsidR="00F5235B" w:rsidRPr="00EB5BE0">
        <w:rPr>
          <w:b/>
          <w:spacing w:val="3"/>
          <w:sz w:val="24"/>
          <w:szCs w:val="24"/>
          <w:lang w:val="en-US"/>
        </w:rPr>
        <w:t>p</w:t>
      </w:r>
      <w:r w:rsidR="00F5235B" w:rsidRPr="00EB5BE0">
        <w:rPr>
          <w:b/>
          <w:spacing w:val="3"/>
          <w:sz w:val="24"/>
          <w:szCs w:val="24"/>
        </w:rPr>
        <w:t>teva</w:t>
      </w:r>
      <w:r w:rsidR="00F5235B" w:rsidRPr="00A56B8B">
        <w:rPr>
          <w:spacing w:val="3"/>
          <w:sz w:val="24"/>
          <w:szCs w:val="24"/>
        </w:rPr>
        <w:t xml:space="preserve"> (4 шт.), банкоматы ProCash (6 шт.), </w:t>
      </w:r>
      <w:r w:rsidR="00F5235B" w:rsidRPr="00EB5BE0">
        <w:rPr>
          <w:b/>
          <w:spacing w:val="3"/>
          <w:sz w:val="24"/>
          <w:szCs w:val="24"/>
        </w:rPr>
        <w:t>г. Канск</w:t>
      </w:r>
      <w:r w:rsidR="00F5235B">
        <w:rPr>
          <w:b/>
          <w:spacing w:val="3"/>
          <w:sz w:val="24"/>
          <w:szCs w:val="24"/>
        </w:rPr>
        <w:t>.</w:t>
      </w:r>
    </w:p>
    <w:p w14:paraId="38DED791" w14:textId="16E3D9D0" w:rsidR="000D3BBC" w:rsidRPr="0047703D" w:rsidRDefault="000D3BBC" w:rsidP="00F5235B">
      <w:pPr>
        <w:pStyle w:val="a3"/>
        <w:ind w:firstLine="708"/>
        <w:jc w:val="both"/>
        <w:rPr>
          <w:rFonts w:ascii="Times New Roman" w:hAnsi="Times New Roman" w:cs="Times New Roman"/>
          <w:color w:val="000000"/>
          <w:sz w:val="24"/>
          <w:szCs w:val="24"/>
        </w:rPr>
      </w:pPr>
    </w:p>
    <w:p w14:paraId="3F1BEB94" w14:textId="2D2957FF" w:rsidR="0047703D" w:rsidRDefault="0047703D" w:rsidP="000D3BBC">
      <w:pPr>
        <w:pStyle w:val="a3"/>
        <w:jc w:val="both"/>
        <w:rPr>
          <w:spacing w:val="3"/>
          <w:sz w:val="24"/>
          <w:szCs w:val="24"/>
          <w:highlight w:val="yellow"/>
        </w:rPr>
      </w:pPr>
    </w:p>
    <w:p w14:paraId="26219333" w14:textId="7118E2E4" w:rsidR="0047703D" w:rsidRDefault="0047703D" w:rsidP="000D3BBC">
      <w:pPr>
        <w:pStyle w:val="a3"/>
        <w:jc w:val="both"/>
        <w:rPr>
          <w:spacing w:val="3"/>
          <w:sz w:val="24"/>
          <w:szCs w:val="24"/>
          <w:highlight w:val="yellow"/>
        </w:rPr>
      </w:pPr>
    </w:p>
    <w:p w14:paraId="62C53D16" w14:textId="43C5635D" w:rsidR="0047703D" w:rsidRDefault="0047703D" w:rsidP="000D3BBC">
      <w:pPr>
        <w:pStyle w:val="a3"/>
        <w:jc w:val="both"/>
        <w:rPr>
          <w:spacing w:val="3"/>
          <w:sz w:val="24"/>
          <w:szCs w:val="24"/>
          <w:highlight w:val="yellow"/>
        </w:rPr>
      </w:pPr>
    </w:p>
    <w:p w14:paraId="0681AF9F" w14:textId="77777777" w:rsidR="0047703D" w:rsidRPr="00A0415B" w:rsidRDefault="0047703D" w:rsidP="000D3BBC">
      <w:pPr>
        <w:pStyle w:val="a3"/>
        <w:jc w:val="both"/>
        <w:rPr>
          <w:spacing w:val="3"/>
          <w:sz w:val="24"/>
          <w:szCs w:val="24"/>
          <w:highlight w:val="yellow"/>
        </w:rPr>
      </w:pPr>
    </w:p>
    <w:sectPr w:rsidR="0047703D" w:rsidRPr="00A04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Arial">
    <w:altName w:val="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E5A"/>
    <w:rsid w:val="0001189F"/>
    <w:rsid w:val="00086E5A"/>
    <w:rsid w:val="000D3BBC"/>
    <w:rsid w:val="00165B2D"/>
    <w:rsid w:val="00183683"/>
    <w:rsid w:val="0021235D"/>
    <w:rsid w:val="00260228"/>
    <w:rsid w:val="002A2506"/>
    <w:rsid w:val="002E4206"/>
    <w:rsid w:val="00321709"/>
    <w:rsid w:val="003D44E3"/>
    <w:rsid w:val="003F4D88"/>
    <w:rsid w:val="0047703D"/>
    <w:rsid w:val="005E79DA"/>
    <w:rsid w:val="007A3A1B"/>
    <w:rsid w:val="007E67D7"/>
    <w:rsid w:val="008F69EA"/>
    <w:rsid w:val="009252F2"/>
    <w:rsid w:val="00964D49"/>
    <w:rsid w:val="00A0415B"/>
    <w:rsid w:val="00A66ED6"/>
    <w:rsid w:val="00AD0413"/>
    <w:rsid w:val="00AE62B1"/>
    <w:rsid w:val="00B43988"/>
    <w:rsid w:val="00B853F8"/>
    <w:rsid w:val="00CA3C3B"/>
    <w:rsid w:val="00E65AE5"/>
    <w:rsid w:val="00F41D96"/>
    <w:rsid w:val="00F5235B"/>
    <w:rsid w:val="00F6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91F9"/>
  <w15:docId w15:val="{2D268AB7-0A8F-402E-BF90-9674AC5C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6E5A"/>
  </w:style>
  <w:style w:type="paragraph" w:styleId="a4">
    <w:name w:val="Balloon Text"/>
    <w:basedOn w:val="a"/>
    <w:link w:val="a5"/>
    <w:uiPriority w:val="99"/>
    <w:semiHidden/>
    <w:unhideWhenUsed/>
    <w:rsid w:val="00F41D96"/>
    <w:rPr>
      <w:rFonts w:ascii="Tahoma" w:hAnsi="Tahoma" w:cs="Tahoma"/>
      <w:sz w:val="16"/>
      <w:szCs w:val="16"/>
    </w:rPr>
  </w:style>
  <w:style w:type="character" w:customStyle="1" w:styleId="a5">
    <w:name w:val="Текст выноски Знак"/>
    <w:basedOn w:val="a0"/>
    <w:link w:val="a4"/>
    <w:uiPriority w:val="99"/>
    <w:semiHidden/>
    <w:rsid w:val="00F41D96"/>
    <w:rPr>
      <w:rFonts w:ascii="Tahoma" w:hAnsi="Tahoma" w:cs="Tahoma"/>
      <w:sz w:val="16"/>
      <w:szCs w:val="16"/>
    </w:rPr>
  </w:style>
  <w:style w:type="paragraph" w:styleId="a6">
    <w:name w:val="List Paragraph"/>
    <w:basedOn w:val="a"/>
    <w:uiPriority w:val="34"/>
    <w:qFormat/>
    <w:rsid w:val="00A0415B"/>
    <w:pPr>
      <w:widowControl w:val="0"/>
      <w:autoSpaceDE w:val="0"/>
      <w:autoSpaceDN w:val="0"/>
      <w:adjustRightInd w:val="0"/>
      <w:ind w:left="720"/>
      <w:contextualSpacing/>
    </w:pPr>
    <w:rPr>
      <w:rFonts w:ascii="Times New Roman" w:eastAsia="Times New Roman" w:hAnsi="Times New Roman" w:cs="Times New Roman"/>
      <w:sz w:val="20"/>
      <w:szCs w:val="20"/>
      <w:lang w:eastAsia="ru-RU"/>
    </w:rPr>
  </w:style>
  <w:style w:type="table" w:styleId="a7">
    <w:name w:val="Table Grid"/>
    <w:basedOn w:val="a1"/>
    <w:rsid w:val="00A0415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77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12190">
      <w:bodyDiv w:val="1"/>
      <w:marLeft w:val="0"/>
      <w:marRight w:val="0"/>
      <w:marTop w:val="0"/>
      <w:marBottom w:val="0"/>
      <w:divBdr>
        <w:top w:val="none" w:sz="0" w:space="0" w:color="auto"/>
        <w:left w:val="none" w:sz="0" w:space="0" w:color="auto"/>
        <w:bottom w:val="none" w:sz="0" w:space="0" w:color="auto"/>
        <w:right w:val="none" w:sz="0" w:space="0" w:color="auto"/>
      </w:divBdr>
    </w:div>
    <w:div w:id="19549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156</Words>
  <Characters>892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Унгур Надежда Анатольевна</cp:lastModifiedBy>
  <cp:revision>28</cp:revision>
  <cp:lastPrinted>2016-10-26T09:10:00Z</cp:lastPrinted>
  <dcterms:created xsi:type="dcterms:W3CDTF">2016-07-28T13:17:00Z</dcterms:created>
  <dcterms:modified xsi:type="dcterms:W3CDTF">2023-03-22T12:55:00Z</dcterms:modified>
</cp:coreProperties>
</file>