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6719" w14:textId="491F65F5" w:rsidR="00EA7238" w:rsidRPr="00A115B3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318FA" w:rsidRPr="001318FA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190000, Санкт-Петербург, пер. Гривцова, д. 5, лит.В, (812)334-26-04, 8(800) 777-57-57, ungur@auction-house.ru) (далее - Организатор торгов, ОТ), действующее на основании договора с Акционерным коммерческим банком «Профессиональный инвестиционный банк» (акционерное общество) (АКБ «Проинвестбанк» (АО)), ОГРН 1025900000488, ИНН 5904004343, адрес регистрации: 614010, г. Пермь, Комсомольский проспект, д. 80) (далее – финансовая организация), конкурсным управляющим (ликвидатором) которого на основании решения Арбитражного суда Пермского края от 22 декабря 2021 г. по делу №А50-12484/2021 является государственная корпорация «Агентство по страхованию вкладов» (109240, г. Москва, ул. Высоцкого, д. 4)</w:t>
      </w:r>
      <w:r w:rsidR="00C643CB" w:rsidRPr="00C643C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КУ), 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C9585C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форме </w:t>
      </w:r>
      <w:r w:rsidR="008E4D1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повторного </w:t>
      </w:r>
      <w:r w:rsidR="00EA7238"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1CF15C0" w14:textId="36BB03CF" w:rsidR="00EA723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287D8EDC" w14:textId="77777777" w:rsidR="00914D34" w:rsidRPr="008E4D1F" w:rsidRDefault="00914D34" w:rsidP="00914D3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8E4D1F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Недвижимое имущество:</w:t>
      </w:r>
    </w:p>
    <w:p w14:paraId="58A0121E" w14:textId="62E73146" w:rsidR="008E4D1F" w:rsidRDefault="008E4D1F" w:rsidP="008E4D1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1 - Земельные участки (293 шт.) - 480 000+/-5 646 кв. м, адрес: Пермский край, Ильинский район, Филатовское с/п, урочище "Старка", земли сельскохозяйственного назначения - для садоводства - 30 700 800,90</w:t>
      </w:r>
      <w:r>
        <w:tab/>
        <w:t>руб.</w:t>
      </w:r>
    </w:p>
    <w:p w14:paraId="0FE3F2C6" w14:textId="2A3266DB" w:rsidR="008E4D1F" w:rsidRDefault="008E4D1F" w:rsidP="008E4D1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2 - Земельные участки (99 шт.) - 171 000+/-1 860 кв. м, адрес: Пермский край, Ильинский район, Филатовское с/п, урочище "Трубенка", земли сельскохозяйственного назначения - для садоводства - 10 958 400,90 руб.</w:t>
      </w:r>
    </w:p>
    <w:p w14:paraId="36E562A8" w14:textId="3305274A" w:rsidR="008E4D1F" w:rsidRDefault="008E4D1F" w:rsidP="008E4D1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3 - Земельные участки (66 шт.) - 176 993 кв. м +/-1 145 кв. м, адрес: установлено относительно ориентира, расположенного за пределами участка. Почтовый адрес ориентира: Пермский край, Ильинский р-н, Филатовское с. п., урочище "За Решетниками", земли сельскохозяйственного назначения - для садоводства, ограничения и обременения: ограничения на части з/у, установленные на основании ст. ст. 56, 56.1 ЗК РФ, Приказ "Об установлении границ водоохранных зон и прибрежных защитных полос Камского водохранилища" № 208 от 25.08.2014 - 10 083 600,90</w:t>
      </w:r>
      <w:r>
        <w:tab/>
        <w:t>руб.</w:t>
      </w:r>
    </w:p>
    <w:p w14:paraId="1906A0DF" w14:textId="0D10CC5D" w:rsidR="008E4D1F" w:rsidRDefault="008E4D1F" w:rsidP="008E4D1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4 - Земельные участки (4 поз.) - 8 276 кв. м +/-27 кв. м, адрес: установлено относительно ориентира, расположенного за пределами участка. Почтовый адрес ориентира: Пермский край, Ильинский район, СХП им. Никольского, урочище "Бичевка", земли сельскохозяйственного назначения - для садоводства, ограничения и обременения: ограничения на части з/у, установленные на основании ст. ст. 56, 56.1 ЗК РФ, Постановление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 № 160 от 24.02.2009, Постановление Об установлении публичного сервитута на земельный участок № 355-276-1.0-01-04 от 01.09.2021 - 576 900,00 руб.</w:t>
      </w:r>
    </w:p>
    <w:p w14:paraId="2E565CAF" w14:textId="44F57DD3" w:rsidR="008E4D1F" w:rsidRDefault="008E4D1F" w:rsidP="008E4D1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5 - Земельные участки (20 шт.) - 34 113 +/- 365,44 кв. м, адрес: Пермский край, Ильинский р-н, Филатовское с.п. СХП им. Никольского, урочище "Боричи", земли сельскохозяйственного назначения - для садоводства, ограничения и обременения: ограничения на части з/у, установленные на основании ст. ст. 56, 56.1 ЗК РФ, Постановление «Об утверждении правил установления на местности границ водоохраннных зон и границ прибрежных защитных полос водных объектов» № 17 от 10.01.2009 - 2 092 500,90</w:t>
      </w:r>
      <w:r>
        <w:tab/>
        <w:t>руб.</w:t>
      </w:r>
    </w:p>
    <w:p w14:paraId="422E7EF7" w14:textId="36FE036E" w:rsidR="008E4D1F" w:rsidRDefault="008E4D1F" w:rsidP="008E4D1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6 - Земельные участки (134 шт.) - 158 721 +/-1 425 кв. м, адрес: Пермский край, Ильинский р-н, тер. Накатаево урочище, земли сельскохозяйственного назначения - для садоводства - 10 602 900,90</w:t>
      </w:r>
      <w:r>
        <w:tab/>
        <w:t xml:space="preserve"> руб.</w:t>
      </w:r>
    </w:p>
    <w:p w14:paraId="4B1EEA51" w14:textId="77777777" w:rsidR="008E4D1F" w:rsidRDefault="008E4D1F" w:rsidP="008E4D1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7 - Земельные участки (22 шт.) - 30 441 кв. м +/- 250 кв. м, адрес: Пермский край, Ильинский р-н, тер. урочище "Мыски", земли сельскохозяйственного назначения - для садоводства - 1 706 400,90</w:t>
      </w:r>
      <w:r>
        <w:tab/>
        <w:t>руб.</w:t>
      </w:r>
    </w:p>
    <w:p w14:paraId="51DB7F48" w14:textId="692F9AC1" w:rsidR="00C166F5" w:rsidRDefault="008E4D1F" w:rsidP="008E4D1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lastRenderedPageBreak/>
        <w:t>Лот 8 - Земельные участки (123 шт.) - 149 670 +/- 1 284 кв. м, адрес: Пермский край, Ильинский р-н, тер. Некрасова урочище, земли сельскохозяйственного назначения - для садоводства - 9 852 301,80</w:t>
      </w:r>
      <w:r>
        <w:tab/>
        <w:t>руб.</w:t>
      </w:r>
    </w:p>
    <w:p w14:paraId="15D12F19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>С подробной информацией о составе лотов финансовой организа</w:t>
      </w:r>
      <w:r w:rsidR="00C11EFF" w:rsidRPr="00A115B3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C11EFF" w:rsidRPr="00A115B3">
        <w:rPr>
          <w:rFonts w:ascii="Times New Roman CYR" w:hAnsi="Times New Roman CYR" w:cs="Times New Roman CYR"/>
          <w:color w:val="000000"/>
        </w:rPr>
        <w:t>ОТ http://www.auction-house.ru/</w:t>
      </w:r>
      <w:r w:rsidRPr="00A115B3">
        <w:rPr>
          <w:rFonts w:ascii="Times New Roman CYR" w:hAnsi="Times New Roman CYR" w:cs="Times New Roman CYR"/>
          <w:color w:val="000000"/>
        </w:rPr>
        <w:t xml:space="preserve">, также </w:t>
      </w:r>
      <w:hyperlink r:id="rId4" w:history="1">
        <w:r w:rsidR="00C11EFF" w:rsidRPr="00A115B3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A115B3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="00C11EFF" w:rsidRPr="00A115B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115B3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557D049B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34345C">
        <w:t>5 (пять)</w:t>
      </w:r>
      <w:r w:rsidRPr="00A115B3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3856A4A" w14:textId="32B9050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A115B3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34345C" w:rsidRPr="0034345C">
        <w:rPr>
          <w:b/>
          <w:bCs/>
        </w:rPr>
        <w:t>25 апреля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556DA2">
        <w:rPr>
          <w:b/>
        </w:rPr>
        <w:t>20</w:t>
      </w:r>
      <w:r w:rsidR="0034345C">
        <w:rPr>
          <w:b/>
        </w:rPr>
        <w:t>23</w:t>
      </w:r>
      <w:r w:rsidR="00556DA2">
        <w:rPr>
          <w:b/>
        </w:rPr>
        <w:t xml:space="preserve"> </w:t>
      </w:r>
      <w:r w:rsidR="00564010">
        <w:rPr>
          <w:b/>
        </w:rPr>
        <w:t>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A115B3">
        <w:rPr>
          <w:color w:val="000000"/>
        </w:rPr>
        <w:t xml:space="preserve">АО «Российский аукционный дом» по адресу: </w:t>
      </w:r>
      <w:hyperlink r:id="rId6" w:history="1">
        <w:r w:rsidR="00C11EFF" w:rsidRPr="00A115B3">
          <w:rPr>
            <w:rStyle w:val="a4"/>
          </w:rPr>
          <w:t>http://lot-online.ru</w:t>
        </w:r>
      </w:hyperlink>
      <w:r w:rsidR="00C11EFF" w:rsidRPr="00A115B3">
        <w:rPr>
          <w:color w:val="000000"/>
        </w:rPr>
        <w:t xml:space="preserve"> (далее – ЭТП)</w:t>
      </w:r>
      <w:r w:rsidRPr="00A115B3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Время окончания Торгов:</w:t>
      </w:r>
    </w:p>
    <w:p w14:paraId="5227E95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C700AC8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Оператор </w:t>
      </w:r>
      <w:r w:rsidR="00F05E04" w:rsidRPr="00A115B3">
        <w:rPr>
          <w:color w:val="000000"/>
        </w:rPr>
        <w:t>ЭТП</w:t>
      </w:r>
      <w:r w:rsidRPr="00A115B3">
        <w:rPr>
          <w:color w:val="000000"/>
        </w:rPr>
        <w:t xml:space="preserve"> (далее – Оператор) обеспечивает проведение Торгов.</w:t>
      </w:r>
    </w:p>
    <w:p w14:paraId="415A5C5E" w14:textId="0D231A8C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Прием Оператором заявок и предложений о цене приобретения имущества финансовой организации на участие в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</w:t>
      </w:r>
      <w:r w:rsidR="00F06B59">
        <w:rPr>
          <w:color w:val="000000"/>
        </w:rPr>
        <w:t xml:space="preserve"> </w:t>
      </w:r>
      <w:r w:rsidR="00407483" w:rsidRPr="00407483">
        <w:rPr>
          <w:b/>
          <w:bCs/>
        </w:rPr>
        <w:t>14 марта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</w:t>
      </w:r>
      <w:r w:rsidR="00407483">
        <w:rPr>
          <w:b/>
        </w:rPr>
        <w:t xml:space="preserve">23 </w:t>
      </w:r>
      <w:r w:rsidR="00E12685">
        <w:rPr>
          <w:b/>
        </w:rPr>
        <w:t>г</w:t>
      </w:r>
      <w:r w:rsidR="00E12685" w:rsidRPr="00A115B3">
        <w:rPr>
          <w:b/>
        </w:rPr>
        <w:t>.</w:t>
      </w:r>
      <w:r w:rsidR="00407483">
        <w:rPr>
          <w:color w:val="000000"/>
        </w:rPr>
        <w:t xml:space="preserve"> </w:t>
      </w:r>
      <w:r w:rsidRPr="00A115B3">
        <w:rPr>
          <w:color w:val="000000"/>
        </w:rPr>
        <w:t>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33E19E33" w14:textId="70D8BAAD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допускаются физические и юридические лица (далее – Заявитель), зарегистрированные в установленном порядке на </w:t>
      </w:r>
      <w:r w:rsidR="00DB0166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Заявитель представляет Оператору заявку на участие в Торгах.</w:t>
      </w:r>
    </w:p>
    <w:p w14:paraId="717ECFE9" w14:textId="78189FEC" w:rsidR="00EA723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A115B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0901822E" w14:textId="77777777" w:rsidR="00E04BE9" w:rsidRPr="007D5625" w:rsidRDefault="00E04BE9" w:rsidP="00E04BE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5625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19EBCE71" w14:textId="77777777" w:rsidR="00E04BE9" w:rsidRPr="007D5625" w:rsidRDefault="00E04BE9" w:rsidP="00E04BE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5625">
        <w:rPr>
          <w:rFonts w:ascii="Times New Roman" w:hAnsi="Times New Roman" w:cs="Times New Roman"/>
          <w:sz w:val="24"/>
          <w:szCs w:val="24"/>
        </w:rPr>
        <w:t xml:space="preserve"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</w:t>
      </w:r>
      <w:r w:rsidRPr="007D5625">
        <w:rPr>
          <w:rFonts w:ascii="Times New Roman" w:hAnsi="Times New Roman" w:cs="Times New Roman"/>
          <w:sz w:val="24"/>
          <w:szCs w:val="24"/>
        </w:rPr>
        <w:lastRenderedPageBreak/>
        <w:t>инвестиций в Российской Федерации.</w:t>
      </w:r>
    </w:p>
    <w:p w14:paraId="065B9394" w14:textId="77777777" w:rsidR="00E04BE9" w:rsidRPr="007D5625" w:rsidRDefault="00E04BE9" w:rsidP="00E04BE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5625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02395608" w14:textId="77777777" w:rsidR="00E04BE9" w:rsidRDefault="00E04BE9" w:rsidP="00E04BE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5625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28FAFF21" w14:textId="0F94D7CF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715C39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715C39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="00B83B13" w:rsidRPr="00715C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4270D28F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Датой внесения задатка считается дата поступления денежных средств, перечисленных в качестве задатка, на счет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D4A9382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(далее - Договор), и договором о внесении задатка можно ознакомиться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630CAA09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не позднее окончания срока подачи заявок на участие в Торгах, направив об этом уведомление Оператору.</w:t>
      </w:r>
    </w:p>
    <w:p w14:paraId="03AD5EC7" w14:textId="4A025FD7" w:rsidR="00EA7238" w:rsidRPr="00A115B3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Торгах. Непоступление задатка на счет </w:t>
      </w:r>
      <w:r w:rsidR="0070175B"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 Заявители, допущенные к участию в Торгах, признаются участниками Торгов</w:t>
      </w:r>
      <w:r w:rsidR="002D68BA">
        <w:rPr>
          <w:rFonts w:ascii="Times New Roman" w:hAnsi="Times New Roman" w:cs="Times New Roman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sz w:val="24"/>
          <w:szCs w:val="24"/>
        </w:rPr>
        <w:t>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3D758C8B" w:rsidR="00EA7238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направляет Победителю на адрес электронной почты, указанный в заявке на участие в Торгах, предложение заключить Договор с приложением проекта Договора.</w:t>
      </w:r>
    </w:p>
    <w:p w14:paraId="2080B6A0" w14:textId="619D92BA" w:rsidR="00556DA2" w:rsidRPr="00DD01CB" w:rsidRDefault="00EA7238" w:rsidP="00556D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61158C4B" w14:textId="7562CA20" w:rsidR="00556DA2" w:rsidRPr="004F1BF4" w:rsidRDefault="00556DA2" w:rsidP="00556D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Неподписание Договора в течение 5 (Пять) дней с даты его направления Победителю означает отказ (уклонение) Победителя от заключения Договора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4F1BF4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="00D7635F" w:rsidRPr="004F1BF4">
        <w:rPr>
          <w:rFonts w:ascii="Times New Roman" w:hAnsi="Times New Roman" w:cs="Times New Roman"/>
          <w:color w:val="000000"/>
          <w:sz w:val="24"/>
          <w:szCs w:val="24"/>
        </w:rPr>
        <w:t>КУ вправ</w:t>
      </w:r>
      <w:r w:rsidRPr="004F1BF4">
        <w:rPr>
          <w:rFonts w:ascii="Times New Roman" w:hAnsi="Times New Roman" w:cs="Times New Roman"/>
          <w:color w:val="000000"/>
          <w:sz w:val="24"/>
          <w:szCs w:val="24"/>
        </w:rPr>
        <w:t xml:space="preserve">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170CE650" w14:textId="09BE7F98" w:rsidR="00EA7238" w:rsidRPr="00A115B3" w:rsidRDefault="00EA7238" w:rsidP="00556D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1BF4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определенную на Торгах цену продажи лота за вычетом внесенного ранее задатка по следующим реквизитам: получатель платежа - </w:t>
      </w:r>
      <w:r w:rsidR="002E6A22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Торгов. В случае, если Победитель не исполнит свои обязательства, указанные в настоящем сообщении,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Торгов, с заключением Договора, внесенный Победителем задаток ему не возвращается, а Торги признаются несостоявшимися.</w:t>
      </w:r>
    </w:p>
    <w:p w14:paraId="64EC46B4" w14:textId="3868F825" w:rsidR="00EA7238" w:rsidRPr="00A115B3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не позднее, чем за 3 (Три) дня до даты подведения итогов Торгов.</w:t>
      </w:r>
    </w:p>
    <w:p w14:paraId="576157B5" w14:textId="03F9EA84" w:rsidR="00EA7238" w:rsidRPr="004914BB" w:rsidRDefault="006B43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1BF4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EA7238" w:rsidRPr="004F1BF4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</w:t>
      </w:r>
      <w:r w:rsidR="00722ECA" w:rsidRPr="004F1BF4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EA7238" w:rsidRPr="004F1BF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F1BF4" w:rsidRPr="004F1B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 до 1</w:t>
      </w:r>
      <w:r w:rsidR="00010A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</w:t>
      </w:r>
      <w:r w:rsidR="004F1BF4" w:rsidRPr="004F1B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="00010A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</w:t>
      </w:r>
      <w:r w:rsidR="004F1BF4" w:rsidRPr="004F1B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 часов по адресу: Москва, Павелецкая наб., д.8, тел. 8-800-505-80-32</w:t>
      </w:r>
      <w:r w:rsidR="004F1B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у ОТ: </w:t>
      </w:r>
      <w:r w:rsidR="00136449" w:rsidRPr="001364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Агеева Ирина, Шеронова Татьяна, тел. 8(831)419-81-83, 8(831)419-81-84, nn@auction-house.ru</w:t>
      </w:r>
      <w:r w:rsidR="001364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1C6C5A1C" w14:textId="7AE056DE" w:rsidR="00BE1559" w:rsidRPr="00BE1559" w:rsidRDefault="00A81E4E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1E4E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A115B3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7D6B"/>
    <w:rsid w:val="00010A5F"/>
    <w:rsid w:val="00047751"/>
    <w:rsid w:val="00130BFB"/>
    <w:rsid w:val="001318FA"/>
    <w:rsid w:val="00136449"/>
    <w:rsid w:val="0015099D"/>
    <w:rsid w:val="001B0E15"/>
    <w:rsid w:val="001F039D"/>
    <w:rsid w:val="002A1287"/>
    <w:rsid w:val="002C312D"/>
    <w:rsid w:val="002D68BA"/>
    <w:rsid w:val="002E6A22"/>
    <w:rsid w:val="00324C83"/>
    <w:rsid w:val="0034345C"/>
    <w:rsid w:val="00365722"/>
    <w:rsid w:val="00407483"/>
    <w:rsid w:val="00411D79"/>
    <w:rsid w:val="00467D6B"/>
    <w:rsid w:val="004914BB"/>
    <w:rsid w:val="004F1BF4"/>
    <w:rsid w:val="00556DA2"/>
    <w:rsid w:val="00564010"/>
    <w:rsid w:val="00637A0F"/>
    <w:rsid w:val="00657875"/>
    <w:rsid w:val="00690295"/>
    <w:rsid w:val="006B43E3"/>
    <w:rsid w:val="0070175B"/>
    <w:rsid w:val="00715C39"/>
    <w:rsid w:val="007229EA"/>
    <w:rsid w:val="00722ECA"/>
    <w:rsid w:val="0075465C"/>
    <w:rsid w:val="007D5625"/>
    <w:rsid w:val="00865FD7"/>
    <w:rsid w:val="008A37E3"/>
    <w:rsid w:val="008E4D1F"/>
    <w:rsid w:val="00914D34"/>
    <w:rsid w:val="00952ED1"/>
    <w:rsid w:val="009730D9"/>
    <w:rsid w:val="00997993"/>
    <w:rsid w:val="009C6E48"/>
    <w:rsid w:val="009F0E7B"/>
    <w:rsid w:val="00A03865"/>
    <w:rsid w:val="00A115B3"/>
    <w:rsid w:val="00A81E4E"/>
    <w:rsid w:val="00B418F1"/>
    <w:rsid w:val="00B83B13"/>
    <w:rsid w:val="00B83E9D"/>
    <w:rsid w:val="00BE0BF1"/>
    <w:rsid w:val="00BE1559"/>
    <w:rsid w:val="00C11EFF"/>
    <w:rsid w:val="00C166F5"/>
    <w:rsid w:val="00C24053"/>
    <w:rsid w:val="00C643CB"/>
    <w:rsid w:val="00C9585C"/>
    <w:rsid w:val="00D57DB3"/>
    <w:rsid w:val="00D62667"/>
    <w:rsid w:val="00D7635F"/>
    <w:rsid w:val="00DB0166"/>
    <w:rsid w:val="00E04BE9"/>
    <w:rsid w:val="00E12685"/>
    <w:rsid w:val="00E614D3"/>
    <w:rsid w:val="00EA7238"/>
    <w:rsid w:val="00F05E04"/>
    <w:rsid w:val="00F06B59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B496B398-CE3A-45F2-84D1-8CC7940B8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E04BE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04BE9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04BE9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04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04BE9"/>
    <w:rPr>
      <w:rFonts w:ascii="Tahoma" w:hAnsi="Tahoma" w:cs="Tahoma"/>
      <w:sz w:val="16"/>
      <w:szCs w:val="16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2A1287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2A1287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64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2046</Words>
  <Characters>11666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Унгур Надежда Анатольевна</cp:lastModifiedBy>
  <cp:revision>29</cp:revision>
  <dcterms:created xsi:type="dcterms:W3CDTF">2021-08-23T09:07:00Z</dcterms:created>
  <dcterms:modified xsi:type="dcterms:W3CDTF">2023-03-06T07:31:00Z</dcterms:modified>
</cp:coreProperties>
</file>