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D444EA9" w:rsidR="00E41D4C" w:rsidRPr="00AD682B" w:rsidRDefault="006C2E5E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D682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АКЦИОНЕРНЫМ ОБЩЕСТВОМ КОММЕРЧЕСКИЙ БАНК «БАНК ТОРГОВОГО ФИНАНСИРОВАНИЯ» (АО КБ «БТФ», адрес регистрации: 109012, г. Москва, ул. Никольская, д. 10, ОГРН 1177700006780, ИНН 9710028021) (далее – финансовая организация), конкурсным управляющим (ликвидатором) которого на основании решения Арбитражного суда г. Москвы от 16 января 2019 г. по делу №А40-258137/18-186-365Б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AD682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AD682B" w:rsidRDefault="00555595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AD68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AD682B" w:rsidRDefault="00655998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DEE91A7" w14:textId="3415A9AB" w:rsidR="009503B2" w:rsidRPr="00AD682B" w:rsidRDefault="009503B2" w:rsidP="00AD682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552E3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- 2100 кв. м, местоположение установлено относительно ориентира, расположенного в границах участка, почтовый адрес ориентира: край Краснодарский, г. Сочи, р-н Адлерский, с. </w:t>
      </w:r>
      <w:proofErr w:type="spellStart"/>
      <w:r w:rsidR="007552E3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Эсто</w:t>
      </w:r>
      <w:proofErr w:type="spellEnd"/>
      <w:r w:rsidR="007552E3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-Садок, бригада № 2, кадастровый номер 23:49:0420019:17, земли населённых пунктов - для ведения личного подсобного хозяйства, ограничения и обременения: ограничения прав на земельный участок, предусмотренные статьями 56, 56.1 ЗК РФ; на площади 80 кв. м. установлен сервитут, согласно решению Адлерского районного суда № 2-2013/2022 от 01.04.2022; ведётся судебное разбирательство по отмене сервитута в пользу третьих лиц</w:t>
      </w:r>
      <w:r w:rsidRPr="00AD682B">
        <w:rPr>
          <w:rFonts w:ascii="Times New Roman" w:hAnsi="Times New Roman" w:cs="Times New Roman"/>
          <w:sz w:val="24"/>
          <w:szCs w:val="24"/>
        </w:rPr>
        <w:t>–</w:t>
      </w:r>
      <w:r w:rsidR="007552E3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54 927 000,00</w:t>
      </w:r>
      <w:r w:rsidR="007552E3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682B">
        <w:rPr>
          <w:rFonts w:ascii="Times New Roman" w:hAnsi="Times New Roman" w:cs="Times New Roman"/>
          <w:sz w:val="24"/>
          <w:szCs w:val="24"/>
        </w:rPr>
        <w:t>руб.</w:t>
      </w:r>
    </w:p>
    <w:p w14:paraId="14351655" w14:textId="5E7F4B66" w:rsidR="00555595" w:rsidRPr="00AD682B" w:rsidRDefault="00555595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A12ABD" w:rsidRPr="00AD68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AD682B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AD682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30FEABB" w:rsidR="0003404B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AD682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05B47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марта </w:t>
      </w:r>
      <w:r w:rsidR="00002933" w:rsidRPr="00AD68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AD68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05B47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июня </w:t>
      </w:r>
      <w:r w:rsidR="00002933" w:rsidRPr="00AD68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AD68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78FC8A4" w:rsidR="0003404B" w:rsidRPr="00AD682B" w:rsidRDefault="0003404B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05B47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марта </w:t>
      </w:r>
      <w:r w:rsidR="00A61E9E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AD682B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AD68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A12ABD" w:rsidRPr="00AD68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5DA13AEE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12ABD" w:rsidRPr="00AD68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12ABD" w:rsidRPr="00AD68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84D14D" w14:textId="77777777" w:rsidR="00241211" w:rsidRPr="00AD682B" w:rsidRDefault="0003404B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12ABD" w:rsidRPr="00AD68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241211"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9199B1" w14:textId="3E322A12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14 марта 2023 г. по 24 апреля 2023 г. - в размере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C1C2C9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2023 г. по 01 мая 2023 г. - в размере 89,60%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5A8EA9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мая 2023 г. по 08 мая 2023 г. - в размере 79,20%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1FA3C4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мая 2023 г. по 15 мая 2023 г. - в размере 68,80%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DA5CCA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16 мая 2023 г. по 22 мая 2023 г. - в размере 58,40%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2668E8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23 мая 2023 г. по 29 мая 2023 г. - в размере 48,00%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C93569C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мая 2023 г. по 05 июня 2023 г. - в размере 37,60%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6E7FB4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июня 2023 г. по 12 июня 2023 г. - в размере 27,20%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25FED8" w14:textId="77777777" w:rsidR="00241211" w:rsidRPr="00AD682B" w:rsidRDefault="00241211" w:rsidP="00AD682B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июня 2023 г. по 19 июня 2023 г. - в размере 16,80%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C283" w14:textId="71AE983B" w:rsidR="0003404B" w:rsidRPr="00AD682B" w:rsidRDefault="00241211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211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26 июня 2023 г. - в размере 6,40% от начальной цены продажи лот</w:t>
      </w:r>
      <w:r w:rsidRPr="00AD682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6FF98F4" w14:textId="5BD31498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AD682B" w:rsidRDefault="0003404B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AD682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AD682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AD682B" w:rsidRDefault="000C0BCC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AD682B" w:rsidRDefault="000C0BCC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AD682B" w:rsidRDefault="000C0BCC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AD682B" w:rsidRDefault="000C0BCC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AD682B" w:rsidRDefault="008F1609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AD682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AD682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AD68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AD682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82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036269F7" w:rsidR="008F1609" w:rsidRPr="00AD682B" w:rsidRDefault="008F1609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</w:t>
      </w:r>
      <w:r w:rsidR="007058CC" w:rsidRPr="00AD682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</w:t>
      </w:r>
      <w:r w:rsidR="00C66976" w:rsidRPr="00AD682B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AD682B" w:rsidRDefault="008F1609" w:rsidP="00AD68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0BE1F300" w:rsidR="008F6C92" w:rsidRPr="00AD682B" w:rsidRDefault="008F6C92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D682B">
        <w:rPr>
          <w:rFonts w:ascii="Times New Roman" w:hAnsi="Times New Roman" w:cs="Times New Roman"/>
          <w:sz w:val="24"/>
          <w:szCs w:val="24"/>
        </w:rPr>
        <w:t xml:space="preserve"> д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AD6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D682B">
        <w:rPr>
          <w:rFonts w:ascii="Times New Roman" w:hAnsi="Times New Roman" w:cs="Times New Roman"/>
          <w:sz w:val="24"/>
          <w:szCs w:val="24"/>
        </w:rPr>
        <w:t xml:space="preserve"> </w:t>
      </w: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452C9D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452C9D" w:rsidRPr="00AD682B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452C9D"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8 (812) 777-57-57 (доб.523)</w:t>
      </w:r>
      <w:r w:rsidR="00452C9D" w:rsidRPr="00AD68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AD682B" w:rsidRDefault="004B74A7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AD682B" w:rsidRDefault="00B97A00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82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AD682B" w:rsidRDefault="00B97A00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AD682B" w:rsidRDefault="0003404B" w:rsidP="00AD68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AD682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41211"/>
    <w:rsid w:val="002C3A2C"/>
    <w:rsid w:val="00360DC6"/>
    <w:rsid w:val="003E6C81"/>
    <w:rsid w:val="0043622C"/>
    <w:rsid w:val="00452C9D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C2E5E"/>
    <w:rsid w:val="007058CC"/>
    <w:rsid w:val="007552E3"/>
    <w:rsid w:val="00762232"/>
    <w:rsid w:val="00775C5B"/>
    <w:rsid w:val="007A10EE"/>
    <w:rsid w:val="007E3D68"/>
    <w:rsid w:val="00806741"/>
    <w:rsid w:val="008C4892"/>
    <w:rsid w:val="008F1609"/>
    <w:rsid w:val="008F6C92"/>
    <w:rsid w:val="009503B2"/>
    <w:rsid w:val="00953DA4"/>
    <w:rsid w:val="009804F8"/>
    <w:rsid w:val="009827DF"/>
    <w:rsid w:val="00987A46"/>
    <w:rsid w:val="009E68C2"/>
    <w:rsid w:val="009F0C4D"/>
    <w:rsid w:val="00A05B47"/>
    <w:rsid w:val="00A12ABD"/>
    <w:rsid w:val="00A32D04"/>
    <w:rsid w:val="00A61E9E"/>
    <w:rsid w:val="00AD682B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F0C11317-8F4D-4AFB-90A7-517DFE40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42</cp:revision>
  <dcterms:created xsi:type="dcterms:W3CDTF">2019-07-23T07:53:00Z</dcterms:created>
  <dcterms:modified xsi:type="dcterms:W3CDTF">2023-03-05T16:36:00Z</dcterms:modified>
</cp:coreProperties>
</file>