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2B3" w:rsidRDefault="00F35D7E" w:rsidP="00E172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</w:pPr>
      <w:r w:rsidRPr="001330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1330FE">
        <w:rPr>
          <w:rFonts w:ascii="Times New Roman" w:eastAsia="Times New Roman" w:hAnsi="Times New Roman" w:cs="Times New Roman"/>
          <w:sz w:val="20"/>
          <w:szCs w:val="20"/>
          <w:lang w:eastAsia="ru-RU"/>
        </w:rPr>
        <w:t>Гривцова</w:t>
      </w:r>
      <w:proofErr w:type="spellEnd"/>
      <w:r w:rsidRPr="001330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д. 5, лит. В, (495) 234–04-00 (доб.323), </w:t>
      </w:r>
      <w:proofErr w:type="spellStart"/>
      <w:r w:rsidRPr="001330F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vega</w:t>
      </w:r>
      <w:proofErr w:type="spellEnd"/>
      <w:r w:rsidRPr="001330FE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r w:rsidRPr="001330F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auction</w:t>
      </w:r>
      <w:r w:rsidRPr="001330FE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1330F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house</w:t>
      </w:r>
      <w:r w:rsidRPr="001330F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1330F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  <w:r w:rsidRPr="001330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далее – Организатор торгов), действующее на основании договора поручения с </w:t>
      </w:r>
      <w:proofErr w:type="spellStart"/>
      <w:r w:rsidRPr="001330FE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Чулиным</w:t>
      </w:r>
      <w:proofErr w:type="spellEnd"/>
      <w:r w:rsidRPr="001330FE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 Павлом Алексеевичем </w:t>
      </w:r>
      <w:r w:rsidRPr="001330FE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(</w:t>
      </w:r>
      <w:r w:rsidRPr="00F35D7E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дата рождения: 01.11.1995 г.р., место рождения: г. Москва, СНИЛС 171-841-799 91, ИНН 503225254130, место жительства: Московская </w:t>
      </w:r>
      <w:proofErr w:type="spellStart"/>
      <w:r w:rsidRPr="00F35D7E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обл</w:t>
      </w:r>
      <w:proofErr w:type="spellEnd"/>
      <w:r w:rsidRPr="00F35D7E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, Одинцовский р-н, г. Одинцово, Можайское ш, д. 66, кв. 105</w:t>
      </w:r>
      <w:r w:rsidRPr="001330FE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, далее – Должник), </w:t>
      </w:r>
      <w:r w:rsidRPr="001330FE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в лице финансового управляющего Окунева А.В. </w:t>
      </w:r>
      <w:r w:rsidRPr="001330FE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(ИНН 132400884279, далее – Финансовый управляющий), член Союза АУ «СРО СС» (ИНН 7813175754), </w:t>
      </w:r>
      <w:r w:rsidRPr="001330FE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действующего на основании решения Арбитражного суда Московской области от 12.10.2020 г. (резолютивная часть решения объявлена 05.10.2020 г.) по делу №А41-34162/</w:t>
      </w:r>
      <w:r w:rsidRPr="00F35D7E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CD43A4" w:rsidRPr="00F35D7E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="00CD43A4" w:rsidRPr="00F35D7E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F35D7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CD43A4" w:rsidRPr="00F35D7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="00CD43A4" w:rsidRPr="00F35D7E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«Российский аукционный дом» по адресу в </w:t>
      </w:r>
      <w:r w:rsidR="00CD43A4" w:rsidRPr="00187CD7">
        <w:rPr>
          <w:rFonts w:ascii="Times New Roman" w:hAnsi="Times New Roman" w:cs="Times New Roman"/>
          <w:sz w:val="20"/>
          <w:szCs w:val="20"/>
        </w:rPr>
        <w:t xml:space="preserve">сети Интернет: </w:t>
      </w:r>
      <w:hyperlink r:id="rId5" w:history="1">
        <w:r w:rsidRPr="00187CD7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187CD7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39127B" w:rsidRPr="00187CD7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187CD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Pr="00187CD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26</w:t>
      </w:r>
      <w:r w:rsidR="00CD43A4" w:rsidRPr="00187CD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Pr="00187CD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01</w:t>
      </w:r>
      <w:r w:rsidR="00CD43A4" w:rsidRPr="00187CD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Pr="00187CD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="00CD43A4" w:rsidRPr="00187CD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187CD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="00CD43A4" w:rsidRPr="00187CD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187CD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CD43A4" w:rsidRPr="00187CD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187CD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187CD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</w:t>
      </w:r>
      <w:proofErr w:type="spellStart"/>
      <w:r w:rsidR="00CD43A4" w:rsidRPr="00187CD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="00CD43A4" w:rsidRPr="00187CD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="00CD43A4" w:rsidRPr="00187C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 – к/день. Прием заявок составляет: в 1-ом периоде - </w:t>
      </w:r>
      <w:r w:rsidR="005C202A" w:rsidRPr="00187CD7">
        <w:rPr>
          <w:rFonts w:ascii="Times New Roman" w:hAnsi="Times New Roman" w:cs="Times New Roman"/>
          <w:color w:val="000000" w:themeColor="text1"/>
          <w:sz w:val="20"/>
          <w:szCs w:val="20"/>
        </w:rPr>
        <w:t>37</w:t>
      </w:r>
      <w:r w:rsidR="00CD43A4" w:rsidRPr="00187C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 без изменения начальной цены</w:t>
      </w:r>
      <w:r w:rsidR="00CD43A4" w:rsidRPr="003128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187CD7" w:rsidRPr="003128BC">
        <w:rPr>
          <w:rFonts w:ascii="Times New Roman" w:hAnsi="Times New Roman" w:cs="Times New Roman"/>
          <w:color w:val="000000" w:themeColor="text1"/>
          <w:sz w:val="20"/>
          <w:szCs w:val="20"/>
        </w:rPr>
        <w:t>с</w:t>
      </w:r>
      <w:r w:rsidR="00CD43A4" w:rsidRPr="003128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2-го по </w:t>
      </w:r>
      <w:r w:rsidR="00187CD7" w:rsidRPr="003128BC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CD43A4" w:rsidRPr="003128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-ый периоды – </w:t>
      </w:r>
      <w:r w:rsidR="001067A7" w:rsidRPr="003128BC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3128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</w:t>
      </w:r>
      <w:r w:rsidR="00CD43A4" w:rsidRPr="00187CD7">
        <w:rPr>
          <w:rFonts w:ascii="Times New Roman" w:hAnsi="Times New Roman" w:cs="Times New Roman"/>
          <w:color w:val="000000" w:themeColor="text1"/>
          <w:sz w:val="20"/>
          <w:szCs w:val="20"/>
        </w:rPr>
        <w:t>/</w:t>
      </w:r>
      <w:r w:rsidR="00CD43A4" w:rsidRPr="003128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дней, величина снижения </w:t>
      </w:r>
      <w:r w:rsidR="00187CD7" w:rsidRPr="003128BC">
        <w:rPr>
          <w:rFonts w:ascii="Times New Roman" w:hAnsi="Times New Roman" w:cs="Times New Roman"/>
          <w:color w:val="000000" w:themeColor="text1"/>
          <w:sz w:val="20"/>
          <w:szCs w:val="20"/>
        </w:rPr>
        <w:t>– 7</w:t>
      </w:r>
      <w:r w:rsidR="00CD43A4" w:rsidRPr="003128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% от начальной цены Лота, установленной на первом периоде. Минимальная цена (цена отсечения) </w:t>
      </w:r>
      <w:r w:rsidR="003128BC" w:rsidRPr="003128BC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A11390" w:rsidRPr="003128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128BC" w:rsidRPr="003128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540 189 </w:t>
      </w:r>
      <w:r w:rsidR="002F7AB6" w:rsidRPr="003128BC">
        <w:rPr>
          <w:rFonts w:ascii="Times New Roman" w:hAnsi="Times New Roman" w:cs="Times New Roman"/>
          <w:color w:val="000000" w:themeColor="text1"/>
          <w:sz w:val="20"/>
          <w:szCs w:val="20"/>
        </w:rPr>
        <w:t>руб</w:t>
      </w:r>
      <w:r w:rsidR="00CD43A4" w:rsidRPr="003128B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9127B" w:rsidRPr="003128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3128BC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3128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3128BC" w:rsidRPr="003128BC" w:rsidRDefault="003128BC" w:rsidP="00312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2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Продаже на Торгах подлежит имущество (далее – Имущество, Лот): </w:t>
      </w:r>
    </w:p>
    <w:p w:rsidR="003128BC" w:rsidRPr="003128BC" w:rsidRDefault="003128BC" w:rsidP="00312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28B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Лот 1:</w:t>
      </w:r>
      <w:r w:rsidRPr="00312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Автомобиль FORD FOCUS, год выпуска: 2018, цвет: белый (по ПТС: белый-желтый-серый), двигатель: PNDDJB59028, кузов: Z6F5XXEEC5JB59028, шасси: отсутствует, идентификационный номер (VIN): Z6F5XXEEC5JB59028, паспорт транспортного средства (серия, номер): 16ОХ330747, дата выдачи: 28.09.2018. Местонахождение: Московская обл., Одинцовский р-н, г. Одинцово, Можайское ш, д. 66. </w:t>
      </w:r>
      <w:r w:rsidRPr="003128B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Обременение: залог у АО «Эксперт Банк»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r w:rsidRPr="003128BC"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</w:t>
      </w:r>
      <w:r w:rsidRPr="003128B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апрет на регистрационные действия</w:t>
      </w:r>
      <w:r w:rsidRPr="003128B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312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128B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Начальная цена – 750 262,50 руб.</w:t>
      </w:r>
    </w:p>
    <w:p w:rsidR="003128BC" w:rsidRPr="003128BC" w:rsidRDefault="003128BC" w:rsidP="00312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2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Ознакомление производится по адресу нахождения Имущества, по предварительной договоренности в рабочие дни с 09.00 до 18.00, тел. </w:t>
      </w:r>
      <w:r w:rsidRPr="003128BC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Финансового управляющего</w:t>
      </w:r>
      <w:r w:rsidRPr="00312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8 (980) 953-07-49, а также у Организатора торгов: тел. 8 (499) 395-00-20 (с 9.00 до 18.00 по Московскому времени в рабочие дни) </w:t>
      </w:r>
      <w:hyperlink r:id="rId6" w:history="1">
        <w:r w:rsidRPr="003128B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informmsk@auction-house.ru</w:t>
        </w:r>
      </w:hyperlink>
      <w:r w:rsidRPr="00312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64675E" w:rsidRPr="00685F47" w:rsidRDefault="00925822" w:rsidP="00E17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28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Задаток - </w:t>
      </w:r>
      <w:r w:rsidR="00187CD7" w:rsidRPr="003128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5</w:t>
      </w:r>
      <w:r w:rsidRPr="003128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% от нач. цены Лота, установленный для определенного периода Торгов,</w:t>
      </w:r>
      <w:r w:rsidRPr="003128B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ОТ не позднее даты и времени окончания приема заявок на участие в Торгах в соответствующем периоде проведения Торгов. </w:t>
      </w:r>
      <w:r w:rsidR="003128BC" w:rsidRPr="003128B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____________</w:t>
      </w:r>
      <w:r w:rsidR="003128B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3128BC" w:rsidRPr="003128B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Средства для проведения операций по обеспечению участия в электронны</w:t>
      </w:r>
      <w:r w:rsidR="003128B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х процедурах. НДС не облагается</w:t>
      </w:r>
      <w:r w:rsidR="003128BC" w:rsidRPr="003128B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».</w:t>
      </w:r>
      <w:r w:rsidR="003128B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3128BC" w:rsidRPr="003128B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Документом, подтверждающим поступление задатка на счет Организатора торгов, является выписка со счета Организатора торгов. </w:t>
      </w:r>
      <w:r w:rsidRPr="003128B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Исполнение обязанности по внесению суммы задатка третьими лицами не допускается.</w:t>
      </w:r>
      <w:r w:rsidR="0039127B" w:rsidRPr="003128B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3128BC" w:rsidRPr="002D28CF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="003128BC" w:rsidRPr="002D28CF">
        <w:rPr>
          <w:rFonts w:ascii="Times New Roman" w:hAnsi="Times New Roman" w:cs="Times New Roman"/>
          <w:sz w:val="20"/>
          <w:szCs w:val="20"/>
        </w:rPr>
        <w:t>иностр</w:t>
      </w:r>
      <w:proofErr w:type="spellEnd"/>
      <w:r w:rsidR="003128BC" w:rsidRPr="002D28CF">
        <w:rPr>
          <w:rFonts w:ascii="Times New Roman" w:hAnsi="Times New Roman" w:cs="Times New Roman"/>
          <w:sz w:val="20"/>
          <w:szCs w:val="20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управляющий. Организатор торгов имеет право отменить торги в любое время до </w:t>
      </w:r>
      <w:r w:rsidR="003128BC" w:rsidRPr="003128BC">
        <w:rPr>
          <w:rFonts w:ascii="Times New Roman" w:hAnsi="Times New Roman" w:cs="Times New Roman"/>
          <w:sz w:val="20"/>
          <w:szCs w:val="20"/>
        </w:rPr>
        <w:t xml:space="preserve">момента подведения итогов. </w:t>
      </w:r>
      <w:r w:rsidR="00CD43A4" w:rsidRPr="003128BC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</w:t>
      </w:r>
      <w:r w:rsidRPr="003128BC">
        <w:rPr>
          <w:rFonts w:ascii="Times New Roman" w:hAnsi="Times New Roman" w:cs="Times New Roman"/>
          <w:sz w:val="20"/>
          <w:szCs w:val="20"/>
        </w:rPr>
        <w:t xml:space="preserve">купли-продажи </w:t>
      </w:r>
      <w:r w:rsidR="00CD43A4" w:rsidRPr="003128BC">
        <w:rPr>
          <w:rFonts w:ascii="Times New Roman" w:hAnsi="Times New Roman" w:cs="Times New Roman"/>
          <w:sz w:val="20"/>
          <w:szCs w:val="20"/>
        </w:rPr>
        <w:t>(далее</w:t>
      </w:r>
      <w:r w:rsidRPr="003128BC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3128BC">
        <w:rPr>
          <w:rFonts w:ascii="Times New Roman" w:hAnsi="Times New Roman" w:cs="Times New Roman"/>
          <w:sz w:val="20"/>
          <w:szCs w:val="20"/>
        </w:rPr>
        <w:t>-</w:t>
      </w:r>
      <w:r w:rsidRPr="003128BC">
        <w:rPr>
          <w:rFonts w:ascii="Times New Roman" w:hAnsi="Times New Roman" w:cs="Times New Roman"/>
          <w:sz w:val="20"/>
          <w:szCs w:val="20"/>
        </w:rPr>
        <w:t xml:space="preserve"> ДКП</w:t>
      </w:r>
      <w:r w:rsidR="00CD43A4" w:rsidRPr="003128BC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Pr="003128BC">
        <w:rPr>
          <w:rFonts w:ascii="Times New Roman" w:hAnsi="Times New Roman" w:cs="Times New Roman"/>
          <w:sz w:val="20"/>
          <w:szCs w:val="20"/>
        </w:rPr>
        <w:t>ДКП</w:t>
      </w:r>
      <w:r w:rsidR="00CD43A4" w:rsidRPr="003128BC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="003128BC" w:rsidRPr="003128BC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3128BC">
        <w:rPr>
          <w:rFonts w:ascii="Times New Roman" w:hAnsi="Times New Roman" w:cs="Times New Roman"/>
          <w:sz w:val="20"/>
          <w:szCs w:val="20"/>
        </w:rPr>
        <w:t xml:space="preserve"> в течение 5 дней с даты получения </w:t>
      </w:r>
      <w:r w:rsidR="003128BC" w:rsidRPr="003128BC">
        <w:rPr>
          <w:rFonts w:ascii="Times New Roman" w:hAnsi="Times New Roman" w:cs="Times New Roman"/>
          <w:sz w:val="20"/>
          <w:szCs w:val="20"/>
        </w:rPr>
        <w:t>победителем</w:t>
      </w:r>
      <w:r w:rsidR="00CD43A4" w:rsidRPr="003128BC">
        <w:rPr>
          <w:rFonts w:ascii="Times New Roman" w:hAnsi="Times New Roman" w:cs="Times New Roman"/>
          <w:sz w:val="20"/>
          <w:szCs w:val="20"/>
        </w:rPr>
        <w:t xml:space="preserve"> </w:t>
      </w:r>
      <w:r w:rsidRPr="003128BC">
        <w:rPr>
          <w:rFonts w:ascii="Times New Roman" w:hAnsi="Times New Roman" w:cs="Times New Roman"/>
          <w:sz w:val="20"/>
          <w:szCs w:val="20"/>
        </w:rPr>
        <w:t>ДКП</w:t>
      </w:r>
      <w:r w:rsidR="00CD43A4" w:rsidRPr="003128BC">
        <w:rPr>
          <w:rFonts w:ascii="Times New Roman" w:hAnsi="Times New Roman" w:cs="Times New Roman"/>
          <w:sz w:val="20"/>
          <w:szCs w:val="20"/>
        </w:rPr>
        <w:t xml:space="preserve"> от </w:t>
      </w:r>
      <w:r w:rsidR="003128BC" w:rsidRPr="003128BC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="00CD43A4" w:rsidRPr="003128BC">
        <w:rPr>
          <w:rFonts w:ascii="Times New Roman" w:hAnsi="Times New Roman" w:cs="Times New Roman"/>
          <w:sz w:val="20"/>
          <w:szCs w:val="20"/>
        </w:rPr>
        <w:t xml:space="preserve">. Оплата – в течение 30 дней со дня подписания </w:t>
      </w:r>
      <w:r w:rsidRPr="003128BC">
        <w:rPr>
          <w:rFonts w:ascii="Times New Roman" w:hAnsi="Times New Roman" w:cs="Times New Roman"/>
          <w:sz w:val="20"/>
          <w:szCs w:val="20"/>
        </w:rPr>
        <w:t>ДКП</w:t>
      </w:r>
      <w:r w:rsidR="00CD43A4" w:rsidRPr="003128BC">
        <w:rPr>
          <w:rFonts w:ascii="Times New Roman" w:hAnsi="Times New Roman" w:cs="Times New Roman"/>
          <w:sz w:val="20"/>
          <w:szCs w:val="20"/>
        </w:rPr>
        <w:t xml:space="preserve"> на спец. счет Должника:</w:t>
      </w:r>
      <w:r w:rsidR="00214DCD" w:rsidRPr="003128BC">
        <w:rPr>
          <w:rFonts w:ascii="Times New Roman" w:hAnsi="Times New Roman" w:cs="Times New Roman"/>
          <w:sz w:val="20"/>
          <w:szCs w:val="20"/>
        </w:rPr>
        <w:t xml:space="preserve"> </w:t>
      </w:r>
      <w:r w:rsidR="003128BC" w:rsidRPr="003128BC">
        <w:rPr>
          <w:rFonts w:ascii="Times New Roman" w:hAnsi="Times New Roman" w:cs="Times New Roman"/>
          <w:sz w:val="20"/>
          <w:szCs w:val="20"/>
        </w:rPr>
        <w:t>р/с 40817810639000874068 в ПАО Сбербанк в лице Мордовского отделения №8589, к/с 30101810100000000615, БИК 048952615.</w:t>
      </w:r>
      <w:bookmarkStart w:id="0" w:name="_GoBack"/>
      <w:bookmarkEnd w:id="0"/>
    </w:p>
    <w:sectPr w:rsidR="0064675E" w:rsidRPr="00685F47" w:rsidSect="00CB061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3E"/>
    <w:rsid w:val="001067A7"/>
    <w:rsid w:val="0011593E"/>
    <w:rsid w:val="001417D2"/>
    <w:rsid w:val="00187CD7"/>
    <w:rsid w:val="00191D07"/>
    <w:rsid w:val="001B5612"/>
    <w:rsid w:val="00214DCD"/>
    <w:rsid w:val="00263C22"/>
    <w:rsid w:val="00294098"/>
    <w:rsid w:val="002A7CCB"/>
    <w:rsid w:val="002F7AB6"/>
    <w:rsid w:val="003128BC"/>
    <w:rsid w:val="00390A28"/>
    <w:rsid w:val="0039127B"/>
    <w:rsid w:val="00432F1F"/>
    <w:rsid w:val="004B6930"/>
    <w:rsid w:val="00552A86"/>
    <w:rsid w:val="00573F80"/>
    <w:rsid w:val="005C202A"/>
    <w:rsid w:val="00677E82"/>
    <w:rsid w:val="00685F47"/>
    <w:rsid w:val="00740953"/>
    <w:rsid w:val="007F0E12"/>
    <w:rsid w:val="008E7A4E"/>
    <w:rsid w:val="00925822"/>
    <w:rsid w:val="009B78D0"/>
    <w:rsid w:val="00A11390"/>
    <w:rsid w:val="00AF35D8"/>
    <w:rsid w:val="00B55CA3"/>
    <w:rsid w:val="00C54C18"/>
    <w:rsid w:val="00CA5B16"/>
    <w:rsid w:val="00CB061B"/>
    <w:rsid w:val="00CB4916"/>
    <w:rsid w:val="00CD43A4"/>
    <w:rsid w:val="00CD5215"/>
    <w:rsid w:val="00CD7BCD"/>
    <w:rsid w:val="00E172B3"/>
    <w:rsid w:val="00E23867"/>
    <w:rsid w:val="00F01488"/>
    <w:rsid w:val="00F3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rmmsk@auction-house.ru" TargetMode="External"/><Relationship Id="rId5" Type="http://schemas.openxmlformats.org/officeDocument/2006/relationships/hyperlink" Target="http://lot-online.ru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8D39B-D2AD-4D76-9B26-7FA4C66DE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9</cp:revision>
  <cp:lastPrinted>2020-08-21T12:42:00Z</cp:lastPrinted>
  <dcterms:created xsi:type="dcterms:W3CDTF">2020-08-23T17:18:00Z</dcterms:created>
  <dcterms:modified xsi:type="dcterms:W3CDTF">2023-01-19T09:41:00Z</dcterms:modified>
</cp:coreProperties>
</file>