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D1900E" w14:textId="34924FB7" w:rsidR="00EE2718" w:rsidRPr="00607957" w:rsidRDefault="00CB2E24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B2E2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г. Санкт-Петербург, пер. </w:t>
      </w:r>
      <w:proofErr w:type="spellStart"/>
      <w:r w:rsidRPr="00CB2E2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B2E2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CB2E2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CB2E2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CB2E24">
        <w:rPr>
          <w:rFonts w:ascii="Times New Roman" w:hAnsi="Times New Roman" w:cs="Times New Roman"/>
          <w:color w:val="000000"/>
          <w:sz w:val="24"/>
          <w:szCs w:val="24"/>
        </w:rPr>
        <w:t>, (812) 334-26-04, 8(800) 777-57-57, oleynik@auction-house.ru) (далее - Организатор торгов, ОТ), действующее на основании договора с Коммерческим банком «РОСЭНЕРГОБАНК» (акционерное общество) (КБ «РЭБ» (АО)), (адрес регистрации: 105062, г. Москва, пер. Подсосенский, д. 30, стр. 3, ИНН 6167007639, ОГРН 1027739136622) (далее – финансовая организация), конкурсным управляющим (ликвидатором) которого на основании решения Арбитражного суда г. Москвы от 30 июня 2017 г. по делу № А40-71362/2017-184-74 является государственная корпорация «Агентство по страхованию вкладов» (109240, г. Москва, ул. Высоцкого, д. 4) (далее – КУ),</w:t>
      </w:r>
      <w:r w:rsidR="00814A72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64B87717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CB2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FF3CA3" w:rsidRPr="00FF3CA3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793554F9" w:rsidR="00EE2718" w:rsidRPr="00607957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CB2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, 2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3751124B" w14:textId="77777777" w:rsidR="00FF3CA3" w:rsidRDefault="00EE2718" w:rsidP="007E0FA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</w:t>
      </w:r>
      <w:r w:rsidR="00FF3CA3" w:rsidRPr="00FF3CA3">
        <w:rPr>
          <w:rFonts w:ascii="Times New Roman" w:hAnsi="Times New Roman" w:cs="Times New Roman"/>
          <w:color w:val="000000"/>
          <w:sz w:val="24"/>
          <w:szCs w:val="24"/>
        </w:rPr>
        <w:t>является следующее имущество:</w:t>
      </w:r>
    </w:p>
    <w:p w14:paraId="0C1D03BB" w14:textId="77777777" w:rsidR="005872E2" w:rsidRPr="005872E2" w:rsidRDefault="005872E2" w:rsidP="005872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2E2">
        <w:rPr>
          <w:rFonts w:ascii="Times New Roman" w:hAnsi="Times New Roman" w:cs="Times New Roman"/>
          <w:color w:val="000000"/>
          <w:sz w:val="24"/>
          <w:szCs w:val="24"/>
        </w:rPr>
        <w:t xml:space="preserve">Лот 1 - Жилой дом - 331,6 кв. м, 2 </w:t>
      </w:r>
      <w:proofErr w:type="gramStart"/>
      <w:r w:rsidRPr="005872E2">
        <w:rPr>
          <w:rFonts w:ascii="Times New Roman" w:hAnsi="Times New Roman" w:cs="Times New Roman"/>
          <w:color w:val="000000"/>
          <w:sz w:val="24"/>
          <w:szCs w:val="24"/>
        </w:rPr>
        <w:t>земельных</w:t>
      </w:r>
      <w:proofErr w:type="gramEnd"/>
      <w:r w:rsidRPr="005872E2">
        <w:rPr>
          <w:rFonts w:ascii="Times New Roman" w:hAnsi="Times New Roman" w:cs="Times New Roman"/>
          <w:color w:val="000000"/>
          <w:sz w:val="24"/>
          <w:szCs w:val="24"/>
        </w:rPr>
        <w:t xml:space="preserve"> участка - 2 880 +/- 16 кв. м, адрес: </w:t>
      </w:r>
      <w:proofErr w:type="gramStart"/>
      <w:r w:rsidRPr="005872E2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область, Наро-Фоминский район, пос. </w:t>
      </w:r>
      <w:proofErr w:type="spellStart"/>
      <w:r w:rsidRPr="005872E2">
        <w:rPr>
          <w:rFonts w:ascii="Times New Roman" w:hAnsi="Times New Roman" w:cs="Times New Roman"/>
          <w:color w:val="000000"/>
          <w:sz w:val="24"/>
          <w:szCs w:val="24"/>
        </w:rPr>
        <w:t>Алабино</w:t>
      </w:r>
      <w:proofErr w:type="spellEnd"/>
      <w:r w:rsidRPr="005872E2">
        <w:rPr>
          <w:rFonts w:ascii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r w:rsidRPr="005872E2">
        <w:rPr>
          <w:rFonts w:ascii="Times New Roman" w:hAnsi="Times New Roman" w:cs="Times New Roman"/>
          <w:color w:val="000000"/>
          <w:sz w:val="24"/>
          <w:szCs w:val="24"/>
        </w:rPr>
        <w:t>Сырьево</w:t>
      </w:r>
      <w:proofErr w:type="spellEnd"/>
      <w:r w:rsidRPr="005872E2">
        <w:rPr>
          <w:rFonts w:ascii="Times New Roman" w:hAnsi="Times New Roman" w:cs="Times New Roman"/>
          <w:color w:val="000000"/>
          <w:sz w:val="24"/>
          <w:szCs w:val="24"/>
        </w:rPr>
        <w:t>, ул. Ломоносова, д. 2, уч. 30, уч. 5, 2-этажный, кадастровые номера 50:26:0151403:713, 50:26:0151404:156, 50:26:0151404:157, земли населенных пунктов - для индивидуального жилищного и иного строительства, ограничения и обременения: зарегистрированные в жилом помещении лица и/или право пользования жилым помещением у третьих лиц отсутствует - 20 901</w:t>
      </w:r>
      <w:proofErr w:type="gramEnd"/>
      <w:r w:rsidRPr="005872E2">
        <w:rPr>
          <w:rFonts w:ascii="Times New Roman" w:hAnsi="Times New Roman" w:cs="Times New Roman"/>
          <w:color w:val="000000"/>
          <w:sz w:val="24"/>
          <w:szCs w:val="24"/>
        </w:rPr>
        <w:t xml:space="preserve"> 500,00 руб.;</w:t>
      </w:r>
    </w:p>
    <w:p w14:paraId="0E09D749" w14:textId="567786ED" w:rsidR="00CB2E24" w:rsidRDefault="005872E2" w:rsidP="005872E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872E2">
        <w:rPr>
          <w:rFonts w:ascii="Times New Roman" w:hAnsi="Times New Roman" w:cs="Times New Roman"/>
          <w:color w:val="000000"/>
          <w:sz w:val="24"/>
          <w:szCs w:val="24"/>
        </w:rPr>
        <w:t xml:space="preserve">Лот 2 - Жилой дом - 223,9 кв. м, земельный участок - 1 464 кв. м, адрес: </w:t>
      </w:r>
      <w:proofErr w:type="gramStart"/>
      <w:r w:rsidRPr="005872E2">
        <w:rPr>
          <w:rFonts w:ascii="Times New Roman" w:hAnsi="Times New Roman" w:cs="Times New Roman"/>
          <w:color w:val="000000"/>
          <w:sz w:val="24"/>
          <w:szCs w:val="24"/>
        </w:rPr>
        <w:t xml:space="preserve">Московская обл., Наро-Фоминский р-н, с. п. </w:t>
      </w:r>
      <w:proofErr w:type="spellStart"/>
      <w:r w:rsidRPr="005872E2">
        <w:rPr>
          <w:rFonts w:ascii="Times New Roman" w:hAnsi="Times New Roman" w:cs="Times New Roman"/>
          <w:color w:val="000000"/>
          <w:sz w:val="24"/>
          <w:szCs w:val="24"/>
        </w:rPr>
        <w:t>Ташировское</w:t>
      </w:r>
      <w:proofErr w:type="spellEnd"/>
      <w:r w:rsidRPr="005872E2">
        <w:rPr>
          <w:rFonts w:ascii="Times New Roman" w:hAnsi="Times New Roman" w:cs="Times New Roman"/>
          <w:color w:val="000000"/>
          <w:sz w:val="24"/>
          <w:szCs w:val="24"/>
        </w:rPr>
        <w:t>, у д. Обухово, ТОО Торговый дом «Деловой мир», на уч. 46/1, 2-этажный, кадастровые номера 50:26:0110121:103, 50:26:0110121:23,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для ИЖС, ограничения и обременения: зарегистрированные в жилом помещении</w:t>
      </w:r>
      <w:proofErr w:type="gramEnd"/>
      <w:r w:rsidRPr="005872E2">
        <w:rPr>
          <w:rFonts w:ascii="Times New Roman" w:hAnsi="Times New Roman" w:cs="Times New Roman"/>
          <w:color w:val="000000"/>
          <w:sz w:val="24"/>
          <w:szCs w:val="24"/>
        </w:rPr>
        <w:t xml:space="preserve"> лица и/или право пользования жилым помещением у третьих лиц о</w:t>
      </w:r>
      <w:r>
        <w:rPr>
          <w:rFonts w:ascii="Times New Roman" w:hAnsi="Times New Roman" w:cs="Times New Roman"/>
          <w:color w:val="000000"/>
          <w:sz w:val="24"/>
          <w:szCs w:val="24"/>
        </w:rPr>
        <w:t>тсутствует - 10 080 000,00 руб.</w:t>
      </w:r>
    </w:p>
    <w:p w14:paraId="63AC13C9" w14:textId="31DC58BB" w:rsidR="00662676" w:rsidRPr="00607957" w:rsidRDefault="00662676" w:rsidP="006845A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5" w:history="1">
        <w:r w:rsidRPr="00607957">
          <w:rPr>
            <w:rStyle w:val="a4"/>
            <w:rFonts w:ascii="Times New Roman" w:hAnsi="Times New Roman"/>
            <w:sz w:val="24"/>
            <w:szCs w:val="24"/>
          </w:rPr>
          <w:t>www.asv.org.ru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hyperlink r:id="rId6" w:history="1">
        <w:r w:rsidRPr="00607957">
          <w:rPr>
            <w:rStyle w:val="a4"/>
            <w:rFonts w:ascii="Times New Roman" w:hAnsi="Times New Roman"/>
            <w:color w:val="27509B"/>
            <w:sz w:val="24"/>
            <w:szCs w:val="24"/>
            <w:bdr w:val="none" w:sz="0" w:space="0" w:color="auto" w:frame="1"/>
          </w:rPr>
          <w:t>www.torgiasv.ru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B7FEA7F" w14:textId="28DD7415" w:rsidR="00662676" w:rsidRPr="00607957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7E0FAC" w:rsidRPr="00607957">
        <w:t>5 (Пять)</w:t>
      </w:r>
      <w:r w:rsidR="00003DFC" w:rsidRPr="00607957">
        <w:t xml:space="preserve"> </w:t>
      </w:r>
      <w:r w:rsidRPr="00607957">
        <w:rPr>
          <w:color w:val="000000"/>
        </w:rPr>
        <w:t>процентов от начальной цены продажи предмета Торгов (лота).</w:t>
      </w:r>
    </w:p>
    <w:p w14:paraId="3AB884ED" w14:textId="4DC935C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финансовой организации будут проведены в 14:00 часов по московскому времени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CB2E24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7" w:history="1">
        <w:r w:rsidRPr="00607957">
          <w:rPr>
            <w:rStyle w:val="a4"/>
            <w:rFonts w:ascii="Times New Roman" w:hAnsi="Times New Roman"/>
            <w:sz w:val="24"/>
            <w:szCs w:val="24"/>
          </w:rPr>
          <w:t>http://lot-online.ru</w:t>
        </w:r>
      </w:hyperlink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ЭТП).</w:t>
      </w:r>
    </w:p>
    <w:p w14:paraId="53D04A9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Время окончания Торгов:</w:t>
      </w:r>
    </w:p>
    <w:p w14:paraId="78CA828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BFE8908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3EDBA17E" w14:textId="1686173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 итогам Торгов, назначенных на </w:t>
      </w:r>
      <w:r w:rsidR="00CB2E24">
        <w:rPr>
          <w:rFonts w:ascii="Times New Roman" w:hAnsi="Times New Roman" w:cs="Times New Roman"/>
          <w:b/>
          <w:color w:val="000000"/>
          <w:sz w:val="24"/>
          <w:szCs w:val="24"/>
        </w:rPr>
        <w:t>23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ноября 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2022 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г.,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лоты не реализованы, то в 14:00 часов по московскому времени </w:t>
      </w:r>
      <w:r w:rsidR="00CB2E24">
        <w:rPr>
          <w:rFonts w:ascii="Times New Roman" w:hAnsi="Times New Roman" w:cs="Times New Roman"/>
          <w:b/>
          <w:color w:val="000000"/>
          <w:sz w:val="24"/>
          <w:szCs w:val="24"/>
        </w:rPr>
        <w:t>17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color w:val="000000"/>
          <w:sz w:val="24"/>
          <w:szCs w:val="24"/>
        </w:rPr>
        <w:t>января</w:t>
      </w:r>
      <w:r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</w:t>
      </w:r>
      <w:r w:rsidR="009553DE">
        <w:rPr>
          <w:rFonts w:ascii="Times New Roman" w:hAnsi="Times New Roman" w:cs="Times New Roman"/>
          <w:b/>
          <w:sz w:val="24"/>
          <w:szCs w:val="24"/>
        </w:rPr>
        <w:t>3</w:t>
      </w:r>
      <w:r w:rsidRPr="00607957">
        <w:rPr>
          <w:rFonts w:ascii="Times New Roman" w:hAnsi="Times New Roman" w:cs="Times New Roman"/>
          <w:b/>
          <w:sz w:val="24"/>
          <w:szCs w:val="24"/>
        </w:rPr>
        <w:t xml:space="preserve"> г.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на ЭТП</w:t>
      </w:r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будут проведены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повторные Торги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нереализованными лотами со снижением начальной цены лотов на 10 (Десять) процентов.</w:t>
      </w:r>
    </w:p>
    <w:p w14:paraId="0ACF3159" w14:textId="7777777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49A4DD40" w14:textId="02AC6817" w:rsidR="007E0FAC" w:rsidRPr="00607957" w:rsidRDefault="007E0FAC" w:rsidP="007E0FA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CB2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окт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, а на участие в повторных Торгах начинается в 00:00 часов по московскому времени </w:t>
      </w:r>
      <w:r w:rsidR="009553D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="00CB2E24">
        <w:rPr>
          <w:rFonts w:ascii="Times New Roman" w:hAnsi="Times New Roman" w:cs="Times New Roman"/>
          <w:b/>
          <w:bCs/>
          <w:color w:val="000000"/>
          <w:sz w:val="24"/>
          <w:szCs w:val="24"/>
        </w:rPr>
        <w:t>8</w:t>
      </w: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ноября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b/>
          <w:sz w:val="24"/>
          <w:szCs w:val="24"/>
        </w:rPr>
        <w:t>2022 г.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и задатков прекращается в 14:00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>часов по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московскому времени за 5 (Пять) календарных дней до даты проведения соответствующих Торгов.</w:t>
      </w:r>
    </w:p>
    <w:p w14:paraId="595BA513" w14:textId="3E906985" w:rsidR="00EE2718" w:rsidRPr="00607957" w:rsidRDefault="00EE2718" w:rsidP="007E0FA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607957">
        <w:rPr>
          <w:b/>
          <w:color w:val="000000"/>
        </w:rPr>
        <w:t xml:space="preserve"> лот</w:t>
      </w:r>
      <w:r w:rsidR="00240848" w:rsidRPr="00607957">
        <w:rPr>
          <w:b/>
          <w:color w:val="000000"/>
        </w:rPr>
        <w:t xml:space="preserve"> </w:t>
      </w:r>
      <w:r w:rsidR="00FF3CA3">
        <w:rPr>
          <w:b/>
          <w:color w:val="000000"/>
        </w:rPr>
        <w:t>1</w:t>
      </w:r>
      <w:r w:rsidRPr="00607957">
        <w:rPr>
          <w:color w:val="000000"/>
        </w:rPr>
        <w:t>, не реализованны</w:t>
      </w:r>
      <w:r w:rsidR="00CB2E24">
        <w:rPr>
          <w:color w:val="000000"/>
        </w:rPr>
        <w:t>й</w:t>
      </w:r>
      <w:r w:rsidRPr="00607957">
        <w:rPr>
          <w:color w:val="000000"/>
        </w:rPr>
        <w:t xml:space="preserve"> на повторных Торгах, а также</w:t>
      </w:r>
      <w:r w:rsidR="000067AA" w:rsidRPr="00607957">
        <w:rPr>
          <w:b/>
          <w:color w:val="000000"/>
        </w:rPr>
        <w:t xml:space="preserve"> лот</w:t>
      </w:r>
      <w:r w:rsidR="00735EAD" w:rsidRPr="00607957">
        <w:rPr>
          <w:b/>
          <w:color w:val="000000"/>
        </w:rPr>
        <w:t xml:space="preserve"> </w:t>
      </w:r>
      <w:r w:rsidR="00FF3CA3">
        <w:rPr>
          <w:b/>
          <w:color w:val="000000"/>
        </w:rPr>
        <w:t>2</w:t>
      </w:r>
      <w:r w:rsidRPr="00607957">
        <w:rPr>
          <w:color w:val="000000"/>
        </w:rPr>
        <w:t>, выставляются на Торги ППП.</w:t>
      </w:r>
    </w:p>
    <w:p w14:paraId="6B41E963" w14:textId="75427D04" w:rsidR="00F4657B" w:rsidRPr="00607957" w:rsidRDefault="00662676" w:rsidP="00FF3CA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607957">
        <w:rPr>
          <w:b/>
          <w:bCs/>
          <w:color w:val="000000"/>
        </w:rPr>
        <w:t>Торги ППП</w:t>
      </w:r>
      <w:r w:rsidRPr="00607957">
        <w:rPr>
          <w:color w:val="000000"/>
          <w:shd w:val="clear" w:color="auto" w:fill="FFFFFF"/>
        </w:rPr>
        <w:t xml:space="preserve"> будут проведены на ЭТП</w:t>
      </w:r>
      <w:r w:rsidR="00FF3CA3">
        <w:rPr>
          <w:color w:val="000000"/>
          <w:shd w:val="clear" w:color="auto" w:fill="FFFFFF"/>
        </w:rPr>
        <w:t xml:space="preserve"> </w:t>
      </w:r>
      <w:r w:rsidR="007E0FAC" w:rsidRPr="00607957">
        <w:rPr>
          <w:b/>
          <w:bCs/>
          <w:color w:val="000000"/>
        </w:rPr>
        <w:t xml:space="preserve">с </w:t>
      </w:r>
      <w:r w:rsidR="00CB2E24">
        <w:rPr>
          <w:b/>
          <w:bCs/>
          <w:color w:val="000000"/>
        </w:rPr>
        <w:t>20</w:t>
      </w:r>
      <w:r w:rsidR="007E0FAC" w:rsidRPr="00607957">
        <w:rPr>
          <w:b/>
          <w:bCs/>
          <w:color w:val="000000"/>
        </w:rPr>
        <w:t xml:space="preserve"> </w:t>
      </w:r>
      <w:r w:rsidR="009553DE">
        <w:rPr>
          <w:b/>
          <w:bCs/>
          <w:color w:val="000000"/>
        </w:rPr>
        <w:t>янва</w:t>
      </w:r>
      <w:r w:rsidR="007E0FAC" w:rsidRPr="00607957">
        <w:rPr>
          <w:b/>
          <w:bCs/>
          <w:color w:val="000000"/>
        </w:rPr>
        <w:t xml:space="preserve">ря </w:t>
      </w:r>
      <w:r w:rsidR="007E0FAC" w:rsidRPr="00607957">
        <w:rPr>
          <w:b/>
        </w:rPr>
        <w:t>202</w:t>
      </w:r>
      <w:r w:rsidR="009553DE">
        <w:rPr>
          <w:b/>
        </w:rPr>
        <w:t>3</w:t>
      </w:r>
      <w:r w:rsidR="007E0FAC" w:rsidRPr="00607957">
        <w:rPr>
          <w:b/>
        </w:rPr>
        <w:t xml:space="preserve"> г.</w:t>
      </w:r>
      <w:r w:rsidR="007E0FAC" w:rsidRPr="00607957">
        <w:rPr>
          <w:b/>
          <w:bCs/>
          <w:color w:val="000000"/>
        </w:rPr>
        <w:t xml:space="preserve"> </w:t>
      </w:r>
      <w:r w:rsidR="009553DE" w:rsidRPr="009553DE">
        <w:rPr>
          <w:b/>
          <w:bCs/>
          <w:color w:val="000000"/>
        </w:rPr>
        <w:t xml:space="preserve">по </w:t>
      </w:r>
      <w:r w:rsidR="00CB2E24">
        <w:rPr>
          <w:b/>
          <w:bCs/>
          <w:color w:val="000000"/>
        </w:rPr>
        <w:t>08</w:t>
      </w:r>
      <w:r w:rsidR="009553DE">
        <w:rPr>
          <w:b/>
          <w:bCs/>
          <w:color w:val="000000"/>
        </w:rPr>
        <w:t xml:space="preserve"> апреля</w:t>
      </w:r>
      <w:r w:rsidR="009553DE" w:rsidRPr="009553DE">
        <w:rPr>
          <w:b/>
          <w:bCs/>
          <w:color w:val="000000"/>
        </w:rPr>
        <w:t xml:space="preserve"> 2023 г.</w:t>
      </w:r>
    </w:p>
    <w:p w14:paraId="2D284BB7" w14:textId="4584FD6B" w:rsidR="00EE2718" w:rsidRPr="00607957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proofErr w:type="gramStart"/>
      <w:r w:rsidRPr="00607957">
        <w:rPr>
          <w:color w:val="000000"/>
        </w:rPr>
        <w:t>Заявки на участие в Торгах ППП принимаются Оператором, начиная с 00:</w:t>
      </w:r>
      <w:r w:rsidR="00F104BD" w:rsidRPr="00607957">
        <w:rPr>
          <w:color w:val="000000"/>
        </w:rPr>
        <w:t>00</w:t>
      </w:r>
      <w:r w:rsidRPr="00607957">
        <w:rPr>
          <w:color w:val="000000"/>
        </w:rPr>
        <w:t xml:space="preserve"> часов по московскому времени </w:t>
      </w:r>
      <w:r w:rsidR="00CB2E24">
        <w:rPr>
          <w:b/>
          <w:bCs/>
          <w:color w:val="000000"/>
        </w:rPr>
        <w:t>20</w:t>
      </w:r>
      <w:r w:rsidR="009553DE" w:rsidRPr="009553DE">
        <w:rPr>
          <w:b/>
          <w:bCs/>
          <w:color w:val="000000"/>
        </w:rPr>
        <w:t xml:space="preserve"> января 2023 </w:t>
      </w:r>
      <w:r w:rsidR="007E0FAC" w:rsidRPr="00607957">
        <w:rPr>
          <w:b/>
          <w:bCs/>
          <w:color w:val="000000"/>
        </w:rPr>
        <w:t>г.</w:t>
      </w:r>
      <w:r w:rsidRPr="00607957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  <w:proofErr w:type="gramEnd"/>
    </w:p>
    <w:p w14:paraId="7DED6B51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607957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  <w:proofErr w:type="gramEnd"/>
    </w:p>
    <w:p w14:paraId="183AF957" w14:textId="77777777" w:rsidR="00927CB6" w:rsidRPr="00607957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607957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607957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607957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607957">
        <w:rPr>
          <w:color w:val="000000"/>
        </w:rPr>
        <w:t>:</w:t>
      </w:r>
    </w:p>
    <w:p w14:paraId="1589FEE4" w14:textId="19FAC8DE" w:rsidR="00C47AB1" w:rsidRDefault="00C47AB1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B6E4A">
        <w:rPr>
          <w:b/>
          <w:color w:val="000000"/>
        </w:rPr>
        <w:t>Для лот</w:t>
      </w:r>
      <w:r w:rsidR="00FF3CA3" w:rsidRPr="009B6E4A">
        <w:rPr>
          <w:b/>
          <w:color w:val="000000"/>
        </w:rPr>
        <w:t>а</w:t>
      </w:r>
      <w:r w:rsidRPr="009B6E4A">
        <w:rPr>
          <w:b/>
          <w:color w:val="000000"/>
        </w:rPr>
        <w:t xml:space="preserve"> </w:t>
      </w:r>
      <w:r w:rsidR="00FF3CA3" w:rsidRPr="009B6E4A">
        <w:rPr>
          <w:b/>
          <w:color w:val="000000"/>
        </w:rPr>
        <w:t>1</w:t>
      </w:r>
      <w:r w:rsidRPr="009B6E4A">
        <w:rPr>
          <w:b/>
          <w:color w:val="000000"/>
        </w:rPr>
        <w:t>:</w:t>
      </w:r>
    </w:p>
    <w:p w14:paraId="79C77D38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20 января 2023 г. по 28 января 2023 г. - в размере начальной цены продажи лота;</w:t>
      </w:r>
    </w:p>
    <w:p w14:paraId="751BB74A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29 января 2023 г. по 04 февраля 2023 г. - в размере 90,60% от начальной цены продажи лота;</w:t>
      </w:r>
    </w:p>
    <w:p w14:paraId="43538C17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05 февраля 2023 г. по 11 февраля 2023 г. - в размере 81,20% от начальной цены продажи лота;</w:t>
      </w:r>
      <w:bookmarkStart w:id="0" w:name="_GoBack"/>
      <w:bookmarkEnd w:id="0"/>
    </w:p>
    <w:p w14:paraId="77323215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12 февраля 2023 г. по 18 февраля 2023 г. - в размере 71,80% от начальной цены продажи лота;</w:t>
      </w:r>
    </w:p>
    <w:p w14:paraId="5BB846C3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19 февраля 2023 г. по 25 февраля 2023 г. - в размере 62,40% от начальной цены продажи лота;</w:t>
      </w:r>
    </w:p>
    <w:p w14:paraId="477F9FD9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26 февраля 2023 г. по 04 марта 2023 г. - в размере 53,00% от начальной цены продажи лота;</w:t>
      </w:r>
    </w:p>
    <w:p w14:paraId="06242F16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05 марта 2023 г. по 11 марта 2023 г. - в размере 43,60% от начальной цены продажи лота;</w:t>
      </w:r>
    </w:p>
    <w:p w14:paraId="352F1E02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12 марта 2023 г. по 18 марта 2023 г. - в размере 34,20% от начальной цены продажи лота;</w:t>
      </w:r>
    </w:p>
    <w:p w14:paraId="6B9F0359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19 марта 2023 г. по 25 марта 2023 г. - в размере 24,80% от начальной цены продажи лота;</w:t>
      </w:r>
    </w:p>
    <w:p w14:paraId="4E505841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26 марта 2023 г. по 01 апреля 2023 г. - в размере 15,40% от начальной цены продажи лота;</w:t>
      </w:r>
    </w:p>
    <w:p w14:paraId="65AB9DA2" w14:textId="6292FDB1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02 апреля 2023 г. по 08 апреля 2023 г. - в размере 6,00%</w:t>
      </w:r>
      <w:r>
        <w:rPr>
          <w:color w:val="000000"/>
        </w:rPr>
        <w:t xml:space="preserve"> от начальной цены продажи лота.</w:t>
      </w:r>
    </w:p>
    <w:p w14:paraId="4AE1786F" w14:textId="23EAE044" w:rsidR="00C47AB1" w:rsidRDefault="00C47AB1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9B6E4A">
        <w:rPr>
          <w:b/>
          <w:color w:val="000000"/>
        </w:rPr>
        <w:t xml:space="preserve">Для лота </w:t>
      </w:r>
      <w:r w:rsidR="00CB2E24">
        <w:rPr>
          <w:b/>
          <w:color w:val="000000"/>
        </w:rPr>
        <w:t>2</w:t>
      </w:r>
      <w:r w:rsidRPr="009B6E4A">
        <w:rPr>
          <w:b/>
          <w:color w:val="000000"/>
        </w:rPr>
        <w:t>:</w:t>
      </w:r>
    </w:p>
    <w:p w14:paraId="017DABCE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20 января 2023 г. по 28 января 2023 г. - в размере начальной цены продажи лота;</w:t>
      </w:r>
    </w:p>
    <w:p w14:paraId="4D34B85B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29 января 2023 г. по 04 февраля 2023 г. - в размере 90,70% от начальной цены продажи лота;</w:t>
      </w:r>
    </w:p>
    <w:p w14:paraId="7A914F93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05 февраля 2023 г. по 11 февраля 2023 г. - в размере 81,40% от начальной цены продажи лота;</w:t>
      </w:r>
    </w:p>
    <w:p w14:paraId="33A6C1E0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12 февраля 2023 г. по 18 февраля 2023 г. - в размере 72,10% от начальной цены продажи лота;</w:t>
      </w:r>
    </w:p>
    <w:p w14:paraId="1F687170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19 февраля 2023 г. по 25 февраля 2023 г. - в размере 62,80% от начальной цены продажи лота;</w:t>
      </w:r>
    </w:p>
    <w:p w14:paraId="04D49EF9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26 февраля 2023 г. по 04 марта 2023 г. - в размере 53,50% от начальной цены продажи лота;</w:t>
      </w:r>
    </w:p>
    <w:p w14:paraId="6BE35C4B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lastRenderedPageBreak/>
        <w:t>с 05 марта 2023 г. по 11 марта 2023 г. - в размере 44,20% от начальной цены продажи лота;</w:t>
      </w:r>
    </w:p>
    <w:p w14:paraId="0C589F09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12 марта 2023 г. по 18 марта 2023 г. - в размере 34,90% от начальной цены продажи лота;</w:t>
      </w:r>
    </w:p>
    <w:p w14:paraId="3ED9E46D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19 марта 2023 г. по 25 марта 2023 г. - в размере 25,60% от начальной цены продажи лота;</w:t>
      </w:r>
    </w:p>
    <w:p w14:paraId="481D005D" w14:textId="77777777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>с 26 марта 2023 г. по 01 апреля 2023 г. - в размере 16,30% от начальной цены продажи лота;</w:t>
      </w:r>
    </w:p>
    <w:p w14:paraId="3C1B6A8F" w14:textId="42A3AF15" w:rsidR="003D42D0" w:rsidRPr="003D42D0" w:rsidRDefault="003D42D0" w:rsidP="003D42D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D42D0">
        <w:rPr>
          <w:color w:val="000000"/>
        </w:rPr>
        <w:t xml:space="preserve">с 02 апреля 2023 г. по 08 апреля 2023 г. - в размере 7,00% </w:t>
      </w:r>
      <w:r>
        <w:rPr>
          <w:color w:val="000000"/>
        </w:rPr>
        <w:t>от начальной цены продажи лота.</w:t>
      </w:r>
    </w:p>
    <w:p w14:paraId="2639B9A4" w14:textId="109A0EF9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– Заявитель), зарегистрированные в установленном порядке на ЭТП.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</w:t>
      </w:r>
      <w:r w:rsidR="00003DFC" w:rsidRPr="00607957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10C5D49B" w14:textId="77777777" w:rsidR="00CB2E24" w:rsidRPr="00FB3115" w:rsidRDefault="00CB2E24" w:rsidP="00CB2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3115">
        <w:rPr>
          <w:rFonts w:ascii="Times New Roman" w:hAnsi="Times New Roman" w:cs="Times New Roman"/>
          <w:color w:val="000000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1079F143" w14:textId="77777777" w:rsidR="00CB2E24" w:rsidRPr="00FB3115" w:rsidRDefault="00CB2E24" w:rsidP="00CB2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B3115">
        <w:rPr>
          <w:rFonts w:ascii="Times New Roman" w:hAnsi="Times New Roman" w:cs="Times New Roman"/>
          <w:color w:val="000000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FB31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B3115">
        <w:rPr>
          <w:rFonts w:ascii="Times New Roman" w:hAnsi="Times New Roman" w:cs="Times New Roman"/>
          <w:color w:val="000000"/>
          <w:sz w:val="24"/>
          <w:szCs w:val="24"/>
        </w:rPr>
        <w:t>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FB3115">
        <w:rPr>
          <w:rFonts w:ascii="Times New Roman" w:hAnsi="Times New Roman" w:cs="Times New Roman"/>
          <w:color w:val="000000"/>
          <w:sz w:val="24"/>
          <w:szCs w:val="24"/>
        </w:rPr>
        <w:t xml:space="preserve"> иностранных инвестиций в Российской Федерации.</w:t>
      </w:r>
    </w:p>
    <w:p w14:paraId="31295E99" w14:textId="77777777" w:rsidR="00CB2E24" w:rsidRPr="00FB3115" w:rsidRDefault="00CB2E24" w:rsidP="00CB2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115">
        <w:rPr>
          <w:rFonts w:ascii="Times New Roman" w:hAnsi="Times New Roman" w:cs="Times New Roman"/>
          <w:color w:val="000000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FB3115">
        <w:rPr>
          <w:rFonts w:ascii="Times New Roman" w:hAnsi="Times New Roman" w:cs="Times New Roman"/>
          <w:color w:val="000000"/>
          <w:sz w:val="24"/>
          <w:szCs w:val="24"/>
        </w:rPr>
        <w:t>лицо</w:t>
      </w:r>
      <w:proofErr w:type="gramEnd"/>
      <w:r w:rsidRPr="00FB3115">
        <w:rPr>
          <w:rFonts w:ascii="Times New Roman" w:hAnsi="Times New Roman" w:cs="Times New Roman"/>
          <w:color w:val="000000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1B1EE375" w14:textId="77777777" w:rsidR="00CB2E24" w:rsidRDefault="00CB2E24" w:rsidP="00CB2E2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B3115">
        <w:rPr>
          <w:rFonts w:ascii="Times New Roman" w:hAnsi="Times New Roman" w:cs="Times New Roman"/>
          <w:color w:val="000000"/>
          <w:sz w:val="24"/>
          <w:szCs w:val="24"/>
        </w:rPr>
        <w:t>Риски, связанные с отказом в заключени</w:t>
      </w:r>
      <w:proofErr w:type="gramStart"/>
      <w:r w:rsidRPr="00FB3115">
        <w:rPr>
          <w:rFonts w:ascii="Times New Roman" w:hAnsi="Times New Roman" w:cs="Times New Roman"/>
          <w:color w:val="000000"/>
          <w:sz w:val="24"/>
          <w:szCs w:val="24"/>
        </w:rPr>
        <w:t>и</w:t>
      </w:r>
      <w:proofErr w:type="gramEnd"/>
      <w:r w:rsidRPr="00FB3115">
        <w:rPr>
          <w:rFonts w:ascii="Times New Roman" w:hAnsi="Times New Roman" w:cs="Times New Roman"/>
          <w:color w:val="000000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2B3E31E7" w14:textId="5AE51B83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</w:t>
      </w:r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="00AF3005" w:rsidRPr="00607957">
        <w:rPr>
          <w:rFonts w:ascii="Times New Roman" w:hAnsi="Times New Roman" w:cs="Times New Roman"/>
          <w:color w:val="000000"/>
          <w:sz w:val="24"/>
          <w:szCs w:val="24"/>
        </w:rPr>
        <w:t>/с 40702810355000036459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607957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078E1A9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gramStart"/>
      <w:r w:rsidRPr="00607957">
        <w:rPr>
          <w:rFonts w:ascii="Times New Roman" w:hAnsi="Times New Roman" w:cs="Times New Roman"/>
          <w:sz w:val="24"/>
          <w:szCs w:val="24"/>
        </w:rPr>
        <w:t>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607957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1CC16D9D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даты определения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40260970" w14:textId="77777777" w:rsidR="00927CB6" w:rsidRPr="00607957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8D7D7FB" w14:textId="1A91E583" w:rsidR="00FA2178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="00863349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его получения Победителем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</w:t>
      </w:r>
      <w:r w:rsidR="00FA2178"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14E1BEE" w14:textId="5B855AE0" w:rsidR="00927CB6" w:rsidRPr="00607957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607957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607957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7F348076" w14:textId="53D8EB7E" w:rsidR="00003DFC" w:rsidRPr="00607957" w:rsidRDefault="00CB2E24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B2E24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КУ: </w:t>
      </w:r>
      <w:proofErr w:type="spellStart"/>
      <w:r w:rsidRPr="00CB2E24">
        <w:rPr>
          <w:rFonts w:ascii="Times New Roman" w:hAnsi="Times New Roman" w:cs="Times New Roman"/>
          <w:color w:val="000000"/>
          <w:sz w:val="24"/>
          <w:szCs w:val="24"/>
        </w:rPr>
        <w:t>пн-чт</w:t>
      </w:r>
      <w:proofErr w:type="spellEnd"/>
      <w:r w:rsidRPr="00CB2E24">
        <w:rPr>
          <w:rFonts w:ascii="Times New Roman" w:hAnsi="Times New Roman" w:cs="Times New Roman"/>
          <w:color w:val="000000"/>
          <w:sz w:val="24"/>
          <w:szCs w:val="24"/>
        </w:rPr>
        <w:t xml:space="preserve"> с 09:30 до 17:00, </w:t>
      </w:r>
      <w:proofErr w:type="spellStart"/>
      <w:r w:rsidRPr="00CB2E24">
        <w:rPr>
          <w:rFonts w:ascii="Times New Roman" w:hAnsi="Times New Roman" w:cs="Times New Roman"/>
          <w:color w:val="000000"/>
          <w:sz w:val="24"/>
          <w:szCs w:val="24"/>
        </w:rPr>
        <w:t>пт</w:t>
      </w:r>
      <w:proofErr w:type="spellEnd"/>
      <w:r w:rsidRPr="00CB2E24">
        <w:rPr>
          <w:rFonts w:ascii="Times New Roman" w:hAnsi="Times New Roman" w:cs="Times New Roman"/>
          <w:color w:val="000000"/>
          <w:sz w:val="24"/>
          <w:szCs w:val="24"/>
        </w:rPr>
        <w:t xml:space="preserve"> с 09:30 до 16:00 по адресу: г. Москва, Павелецкая наб., д. 8, тел. 8(495)725-31-15, доб. 46-51, 62-20, а также у ОТ: тел. 8(499)395-00-20 (с 9.00 до 18.00 по Московскому времени в рабочие дни), informmsk@auction-house.ru.</w:t>
      </w:r>
      <w:proofErr w:type="gramEnd"/>
    </w:p>
    <w:p w14:paraId="0A8F63DB" w14:textId="2E6A68DE" w:rsidR="00B41D69" w:rsidRPr="00607957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0795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607957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607957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1"/>
    <w:p w14:paraId="23CF7F72" w14:textId="77777777" w:rsidR="00EE2718" w:rsidRPr="00B715C8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B715C8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67AA"/>
    <w:rsid w:val="00003DFC"/>
    <w:rsid w:val="000067AA"/>
    <w:rsid w:val="000420FF"/>
    <w:rsid w:val="00056B73"/>
    <w:rsid w:val="00082F5E"/>
    <w:rsid w:val="000D2CD1"/>
    <w:rsid w:val="0015099D"/>
    <w:rsid w:val="001B75B3"/>
    <w:rsid w:val="001E7487"/>
    <w:rsid w:val="001F039D"/>
    <w:rsid w:val="002046F3"/>
    <w:rsid w:val="00240848"/>
    <w:rsid w:val="00273875"/>
    <w:rsid w:val="00284B1D"/>
    <w:rsid w:val="002B1B81"/>
    <w:rsid w:val="002F5F5A"/>
    <w:rsid w:val="0031121C"/>
    <w:rsid w:val="003D42D0"/>
    <w:rsid w:val="00432832"/>
    <w:rsid w:val="004544BF"/>
    <w:rsid w:val="00467D6B"/>
    <w:rsid w:val="0054753F"/>
    <w:rsid w:val="005872E2"/>
    <w:rsid w:val="0059668F"/>
    <w:rsid w:val="005B346C"/>
    <w:rsid w:val="005F1F68"/>
    <w:rsid w:val="00607957"/>
    <w:rsid w:val="00662676"/>
    <w:rsid w:val="006716C3"/>
    <w:rsid w:val="0067512D"/>
    <w:rsid w:val="006845A2"/>
    <w:rsid w:val="00714773"/>
    <w:rsid w:val="007229EA"/>
    <w:rsid w:val="00725750"/>
    <w:rsid w:val="00735EAD"/>
    <w:rsid w:val="007811AF"/>
    <w:rsid w:val="007B575E"/>
    <w:rsid w:val="007E0FAC"/>
    <w:rsid w:val="007E3E1A"/>
    <w:rsid w:val="00814A72"/>
    <w:rsid w:val="00825B29"/>
    <w:rsid w:val="00863349"/>
    <w:rsid w:val="00865FD7"/>
    <w:rsid w:val="00882E21"/>
    <w:rsid w:val="00927CB6"/>
    <w:rsid w:val="009553DE"/>
    <w:rsid w:val="009B6E4A"/>
    <w:rsid w:val="009D5CE6"/>
    <w:rsid w:val="00AB030D"/>
    <w:rsid w:val="00AF3005"/>
    <w:rsid w:val="00B41D69"/>
    <w:rsid w:val="00B715C8"/>
    <w:rsid w:val="00B953CE"/>
    <w:rsid w:val="00C035F0"/>
    <w:rsid w:val="00C11EFF"/>
    <w:rsid w:val="00C47AB1"/>
    <w:rsid w:val="00C64DBE"/>
    <w:rsid w:val="00CB2E24"/>
    <w:rsid w:val="00CF06A5"/>
    <w:rsid w:val="00D1566F"/>
    <w:rsid w:val="00D206FF"/>
    <w:rsid w:val="00D46CFF"/>
    <w:rsid w:val="00D62667"/>
    <w:rsid w:val="00DA477E"/>
    <w:rsid w:val="00E16E00"/>
    <w:rsid w:val="00E614D3"/>
    <w:rsid w:val="00E82DD0"/>
    <w:rsid w:val="00EC08E9"/>
    <w:rsid w:val="00EE2718"/>
    <w:rsid w:val="00F104BD"/>
    <w:rsid w:val="00F4657B"/>
    <w:rsid w:val="00F764F0"/>
    <w:rsid w:val="00FA2178"/>
    <w:rsid w:val="00FB25C7"/>
    <w:rsid w:val="00FD4642"/>
    <w:rsid w:val="00F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3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5</Pages>
  <Words>2464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52</cp:revision>
  <cp:lastPrinted>2022-09-27T13:56:00Z</cp:lastPrinted>
  <dcterms:created xsi:type="dcterms:W3CDTF">2019-07-23T07:42:00Z</dcterms:created>
  <dcterms:modified xsi:type="dcterms:W3CDTF">2022-10-03T06:27:00Z</dcterms:modified>
</cp:coreProperties>
</file>