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CF18A" w14:textId="6C4F2759" w:rsidR="009247FF" w:rsidRPr="00791681" w:rsidRDefault="007D73A8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E0B0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6E0B0D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E0B0D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malkova@auction-house.ru) (далее - Организатор торгов, ОТ), действующее на основании договора с </w:t>
      </w:r>
      <w:r w:rsidRPr="008C0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«Русский торгово-промышленный банк» (АО «</w:t>
      </w:r>
      <w:proofErr w:type="spellStart"/>
      <w:r w:rsidRPr="008C0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Рускобанк</w:t>
      </w:r>
      <w:proofErr w:type="spellEnd"/>
      <w:r w:rsidRPr="008C0445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»),</w:t>
      </w:r>
      <w:r w:rsidRPr="006E0B0D">
        <w:rPr>
          <w:rFonts w:ascii="Times New Roman" w:hAnsi="Times New Roman" w:cs="Times New Roman"/>
          <w:color w:val="000000"/>
          <w:sz w:val="24"/>
          <w:szCs w:val="24"/>
        </w:rPr>
        <w:t xml:space="preserve"> адрес регистрации: 188640, Ленинградская обл., г. Всеволожск, Всеволожский пр-т, д. 29, ИНН 7834000138, ОГРН 1027800004517 (далее – финансовая организация), конкурсным управляющим (ликвидатором) которого на основании решения Арбитражного суда г. Санкт-Петербурга и Ленинградской области от 03 апреля 2017 г. по делу № А56-52798/2016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26DD3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4E074DDF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D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 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588DE7AE" w14:textId="3041461D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D73A8">
        <w:rPr>
          <w:rFonts w:ascii="Times New Roman" w:hAnsi="Times New Roman" w:cs="Times New Roman"/>
          <w:b/>
          <w:bCs/>
          <w:color w:val="000000"/>
          <w:sz w:val="24"/>
          <w:szCs w:val="24"/>
        </w:rPr>
        <w:t>1, 2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6FDE2B0" w14:textId="64CCA8E4" w:rsidR="009247FF" w:rsidRDefault="009247FF" w:rsidP="004D77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486087E7" w14:textId="493948C3" w:rsidR="005C1A18" w:rsidRDefault="007D73A8" w:rsidP="004D77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Основные средства:</w:t>
      </w:r>
    </w:p>
    <w:p w14:paraId="7F8D3C98" w14:textId="77777777" w:rsidR="004D7759" w:rsidRDefault="004D7759" w:rsidP="004D77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1 - Торговый ларек, г. Санкт-Петербург - 183 405,47 руб.;</w:t>
      </w:r>
    </w:p>
    <w:p w14:paraId="35A94BEA" w14:textId="76382395" w:rsidR="007D73A8" w:rsidRDefault="004D7759" w:rsidP="004D77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2 - Оборудование связи и сетевое оборудование, банковское оборудование и инвентарь, охранно-пожарное оборудование (37 поз.), г. Санкт-Петербург - 5 306 755,43 руб.</w:t>
      </w:r>
    </w:p>
    <w:p w14:paraId="2966848F" w14:textId="77777777" w:rsidR="00B46A69" w:rsidRPr="00791681" w:rsidRDefault="00B46A69" w:rsidP="004D77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7CD525AD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4D7759">
        <w:rPr>
          <w:rFonts w:ascii="Times New Roman CYR" w:hAnsi="Times New Roman CYR" w:cs="Times New Roman CYR"/>
          <w:color w:val="000000"/>
        </w:rPr>
        <w:t xml:space="preserve">– 5 (Пять) </w:t>
      </w:r>
      <w:r w:rsidRPr="007916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34D662B6" w14:textId="47E94F3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4D7759">
        <w:rPr>
          <w:rFonts w:ascii="Times New Roman CYR" w:hAnsi="Times New Roman CYR" w:cs="Times New Roman CYR"/>
          <w:b/>
          <w:bCs/>
          <w:color w:val="000000"/>
        </w:rPr>
        <w:t xml:space="preserve">14 ноября </w:t>
      </w:r>
      <w:r w:rsidR="002643BE">
        <w:rPr>
          <w:b/>
        </w:rPr>
        <w:t>202</w:t>
      </w:r>
      <w:r w:rsidR="004D7759">
        <w:rPr>
          <w:b/>
        </w:rPr>
        <w:t>2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79C22CA9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4D7759" w:rsidRPr="004D7759">
        <w:rPr>
          <w:b/>
          <w:bCs/>
          <w:color w:val="000000"/>
        </w:rPr>
        <w:t>14 ноября</w:t>
      </w:r>
      <w:r w:rsidR="004D7759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4D7759">
        <w:rPr>
          <w:b/>
          <w:bCs/>
          <w:color w:val="000000"/>
        </w:rPr>
        <w:t>2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лоты не реализованы, то в 14:00 часов по московскому времени </w:t>
      </w:r>
      <w:r w:rsidR="004D7759">
        <w:rPr>
          <w:b/>
          <w:bCs/>
          <w:color w:val="000000"/>
        </w:rPr>
        <w:t>16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4D7759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5D7FD29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4D7759">
        <w:rPr>
          <w:b/>
          <w:bCs/>
          <w:color w:val="000000"/>
        </w:rPr>
        <w:t>04 октября</w:t>
      </w:r>
      <w:r w:rsidR="00110257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4D7759">
        <w:rPr>
          <w:b/>
          <w:bCs/>
        </w:rPr>
        <w:t>2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4D7759">
        <w:rPr>
          <w:b/>
          <w:bCs/>
          <w:color w:val="000000"/>
        </w:rPr>
        <w:t>21 ноября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4D7759">
        <w:rPr>
          <w:b/>
          <w:bCs/>
          <w:color w:val="000000"/>
        </w:rPr>
        <w:t>2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7743CEE4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4D7759">
        <w:rPr>
          <w:b/>
          <w:color w:val="000000"/>
        </w:rPr>
        <w:t xml:space="preserve"> 2</w:t>
      </w:r>
      <w:r w:rsidRPr="00791681">
        <w:rPr>
          <w:color w:val="000000"/>
        </w:rPr>
        <w:t>, не реализованны</w:t>
      </w:r>
      <w:r w:rsidR="004D7759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</w:t>
      </w:r>
      <w:r w:rsidR="004D7759">
        <w:rPr>
          <w:b/>
          <w:color w:val="000000"/>
        </w:rPr>
        <w:t xml:space="preserve"> 1</w:t>
      </w:r>
      <w:r w:rsidRPr="00791681">
        <w:rPr>
          <w:color w:val="000000"/>
        </w:rPr>
        <w:t xml:space="preserve"> выставляются на Торги ППП.</w:t>
      </w:r>
    </w:p>
    <w:p w14:paraId="2856BB37" w14:textId="505739A1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4D7759">
        <w:rPr>
          <w:b/>
          <w:bCs/>
          <w:color w:val="000000"/>
        </w:rPr>
        <w:t>19 января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4D7759">
        <w:rPr>
          <w:b/>
        </w:rPr>
        <w:t>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4D7759">
        <w:rPr>
          <w:b/>
          <w:bCs/>
          <w:color w:val="000000"/>
        </w:rPr>
        <w:t>05 апреля 2023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</w:p>
    <w:p w14:paraId="2258E8DA" w14:textId="751FB453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4D7759">
        <w:rPr>
          <w:b/>
          <w:bCs/>
          <w:color w:val="000000"/>
        </w:rPr>
        <w:t>19 января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4D7759">
        <w:rPr>
          <w:b/>
          <w:bCs/>
          <w:color w:val="000000"/>
        </w:rPr>
        <w:t>3</w:t>
      </w:r>
      <w:r w:rsidR="00110257" w:rsidRPr="00110257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Pr="00EF1433">
        <w:rPr>
          <w:color w:val="000000"/>
        </w:rPr>
        <w:t>5 (Пять) календарных дней до даты окончания соответствующего периода понижения цены продажи лотов в</w:t>
      </w:r>
      <w:r w:rsidRPr="00791681">
        <w:rPr>
          <w:color w:val="000000"/>
        </w:rPr>
        <w:t xml:space="preserve">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126EDF0A" w:rsidR="00110257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0ADE">
        <w:rPr>
          <w:b/>
          <w:bCs/>
          <w:color w:val="000000"/>
        </w:rPr>
        <w:t>Для лота 1:</w:t>
      </w:r>
    </w:p>
    <w:p w14:paraId="52A991C7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19 января 2023 г. по 25 января 2023 г. - в размере начальной цены продажи лота;</w:t>
      </w:r>
    </w:p>
    <w:p w14:paraId="4E4A6D4A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26 января 2023 г. по 01 февраля 2023 г. - в размере 90,10% от начальной цены продажи лота;</w:t>
      </w:r>
    </w:p>
    <w:p w14:paraId="184F7C3D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02 февраля 2023 г. по 08 февраля 2023 г. - в размере 80,20% от начальной цены продажи лота;</w:t>
      </w:r>
    </w:p>
    <w:p w14:paraId="3C5DE728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09 февраля 2023 г. по 15 февраля 2023 г. - в размере 70,30% от начальной цены продажи лота;</w:t>
      </w:r>
    </w:p>
    <w:p w14:paraId="7979CFCE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16 февраля 2023 г. по 22 февраля 2023 г. - в размере 60,40% от начальной цены продажи лота;</w:t>
      </w:r>
    </w:p>
    <w:p w14:paraId="51260FB7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23 февраля 2023 г. по 01 марта 2023 г. - в размере 50,50% от начальной цены продажи лота;</w:t>
      </w:r>
    </w:p>
    <w:p w14:paraId="3C35BF50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02 марта 2023 г. по 08 марта 2023 г. - в размере 40,60% от начальной цены продажи лота;</w:t>
      </w:r>
    </w:p>
    <w:p w14:paraId="74F9461D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09 марта 2023 г. по 15 марта 2023 г. - в размере 30,70% от начальной цены продажи лота;</w:t>
      </w:r>
    </w:p>
    <w:p w14:paraId="1A03AF83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16 марта 2023 г. по 22 марта 2023 г. - в размере 20,80% от начальной цены продажи лота;</w:t>
      </w:r>
    </w:p>
    <w:p w14:paraId="1A70FA80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23 марта 2023 г. по 29 марта 2023 г. - в размере 10,90% от начальной цены продажи лота;</w:t>
      </w:r>
    </w:p>
    <w:p w14:paraId="426F33A3" w14:textId="7B46C608" w:rsid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30 марта 2023 г. по 05 апреля 2023 г. - в размере 1,00% от начальной цены продажи лота;</w:t>
      </w:r>
    </w:p>
    <w:p w14:paraId="5170E39C" w14:textId="308A2665" w:rsidR="00110257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FE0ADE">
        <w:rPr>
          <w:b/>
          <w:bCs/>
          <w:color w:val="000000"/>
        </w:rPr>
        <w:t>Для лота 2:</w:t>
      </w:r>
    </w:p>
    <w:p w14:paraId="1813B194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19 января 2023 г. по 25 января 2023 г. - в размере начальной цены продажи лота;</w:t>
      </w:r>
    </w:p>
    <w:p w14:paraId="46902806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26 января 2023 г. по 01 февраля 2023 г. - в размере 90,01% от начальной цены продажи лота;</w:t>
      </w:r>
    </w:p>
    <w:p w14:paraId="235C3CEE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02 февраля 2023 г. по 08 февраля 2023 г. - в размере 80,02% от начальной цены продажи лота;</w:t>
      </w:r>
    </w:p>
    <w:p w14:paraId="249A4CA1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09 февраля 2023 г. по 15 февраля 2023 г. - в размере 70,03% от начальной цены продажи лота;</w:t>
      </w:r>
    </w:p>
    <w:p w14:paraId="4E7A91FB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16 февраля 2023 г. по 22 февраля 2023 г. - в размере 60,04% от начальной цены продажи лота;</w:t>
      </w:r>
    </w:p>
    <w:p w14:paraId="4F3F2DB0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23 февраля 2023 г. по 01 марта 2023 г. - в размере 50,05% от начальной цены продажи лота;</w:t>
      </w:r>
    </w:p>
    <w:p w14:paraId="45C89B2B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02 марта 2023 г. по 08 марта 2023 г. - в размере 40,06% от начальной цены продажи лота;</w:t>
      </w:r>
    </w:p>
    <w:p w14:paraId="3BF59F7B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09 марта 2023 г. по 15 марта 2023 г. - в размере 30,07% от начальной цены продажи лота;</w:t>
      </w:r>
    </w:p>
    <w:p w14:paraId="58F409DF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16 марта 2023 г. по 22 марта 2023 г. - в размере 20,08% от начальной цены продажи лота;</w:t>
      </w:r>
    </w:p>
    <w:p w14:paraId="252BA833" w14:textId="77777777" w:rsidR="00FE0ADE" w:rsidRPr="00FE0ADE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23 марта 2023 г. по 29 марта 2023 г. - в размере 10,09% от начальной цены продажи лота;</w:t>
      </w:r>
    </w:p>
    <w:p w14:paraId="589006D2" w14:textId="55DA84EF" w:rsidR="00110257" w:rsidRDefault="00FE0ADE" w:rsidP="00FE0AD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FE0ADE">
        <w:rPr>
          <w:color w:val="000000"/>
        </w:rPr>
        <w:t>с 30 марта 2023 г. по 05 апреля 2023 г. - в размере 0,10% от начальной цены продажи лота</w:t>
      </w:r>
      <w:r>
        <w:rPr>
          <w:color w:val="000000"/>
        </w:rPr>
        <w:t>.</w:t>
      </w:r>
    </w:p>
    <w:p w14:paraId="72B9DB0C" w14:textId="77777777" w:rsidR="005E4CB0" w:rsidRPr="00791681" w:rsidRDefault="005E4CB0" w:rsidP="00FE0AD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FE0AD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36B6F23A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В назначении платежа необходимо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указывать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BC3590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="00B07D8B" w:rsidRPr="00791681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>.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5E995F81" w14:textId="77777777" w:rsidR="00455F07" w:rsidRPr="00FE0ADE" w:rsidRDefault="005E4CB0" w:rsidP="00A71C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>Неподписание Договора в течение 5 (Пять) дней с даты его направления Победителю означает отказ (уклонение) Победителя от заключения Договора</w:t>
      </w:r>
      <w:r w:rsidR="00455F07" w:rsidRPr="00FE0ADE">
        <w:rPr>
          <w:rFonts w:ascii="Times New Roman" w:hAnsi="Times New Roman" w:cs="Times New Roman"/>
          <w:color w:val="000000"/>
          <w:sz w:val="24"/>
          <w:szCs w:val="24"/>
        </w:rPr>
        <w:t xml:space="preserve">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3CF1CE8D" w:rsidR="005E4CB0" w:rsidRPr="00791681" w:rsidRDefault="005E4CB0" w:rsidP="00A71C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AD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A71C1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378F3A4" w14:textId="7C376670" w:rsidR="00A71C14" w:rsidRDefault="00102FAF" w:rsidP="00A71C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02FAF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E4CB0"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6E207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09:00 до 18:00 по адресу: </w:t>
      </w:r>
      <w:r w:rsidR="00FE0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197046, </w:t>
      </w:r>
      <w:r w:rsidR="00FE0ADE" w:rsidRPr="007841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г. Санкт-Петербург, </w:t>
      </w:r>
      <w:r w:rsidR="00FE0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ул. Чапаева, д. 15, лит. А,</w:t>
      </w:r>
      <w:r w:rsidR="00FE0ADE" w:rsidRPr="007841D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тел. +7 (812) 670-97-09, доб. </w:t>
      </w:r>
      <w:r w:rsidR="00FE0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313, 334</w:t>
      </w:r>
      <w:r w:rsidR="00FE0A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; у ОТ: </w:t>
      </w:r>
      <w:r w:rsidR="00A71C14" w:rsidRPr="00A71C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Тел. </w:t>
      </w:r>
      <w:r w:rsidR="004B3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+7 </w:t>
      </w:r>
      <w:r w:rsidR="00A71C14" w:rsidRPr="00A71C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(812)</w:t>
      </w:r>
      <w:r w:rsidR="004B3FB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71C14" w:rsidRPr="00A71C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334-20-50 (с 9.00 до 18.00 по МСК в рабочие дни), </w:t>
      </w:r>
      <w:hyperlink r:id="rId7" w:history="1">
        <w:r w:rsidR="00A71C14" w:rsidRPr="0084124C">
          <w:rPr>
            <w:rStyle w:val="a4"/>
            <w:rFonts w:ascii="Times New Roman" w:hAnsi="Times New Roman"/>
            <w:sz w:val="24"/>
            <w:szCs w:val="24"/>
            <w:shd w:val="clear" w:color="auto" w:fill="FFFFFF"/>
          </w:rPr>
          <w:t>informspb@auction-house.ru</w:t>
        </w:r>
      </w:hyperlink>
      <w:r w:rsidR="00A71C1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45D20236" w14:textId="05D0B9EA" w:rsidR="000F097C" w:rsidRPr="000F097C" w:rsidRDefault="00662196" w:rsidP="00A71C1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A71C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D6744"/>
    <w:rsid w:val="00455F07"/>
    <w:rsid w:val="00467D6B"/>
    <w:rsid w:val="004A3B01"/>
    <w:rsid w:val="004B3FBA"/>
    <w:rsid w:val="004D7759"/>
    <w:rsid w:val="005C1A18"/>
    <w:rsid w:val="005E4CB0"/>
    <w:rsid w:val="005F1F68"/>
    <w:rsid w:val="00662196"/>
    <w:rsid w:val="006A20DF"/>
    <w:rsid w:val="006B3772"/>
    <w:rsid w:val="006E2075"/>
    <w:rsid w:val="007229EA"/>
    <w:rsid w:val="007369B8"/>
    <w:rsid w:val="00791681"/>
    <w:rsid w:val="007D73A8"/>
    <w:rsid w:val="00865FD7"/>
    <w:rsid w:val="009247FF"/>
    <w:rsid w:val="00A71C14"/>
    <w:rsid w:val="00AB6017"/>
    <w:rsid w:val="00B015AA"/>
    <w:rsid w:val="00B07D8B"/>
    <w:rsid w:val="00B1678E"/>
    <w:rsid w:val="00B46A69"/>
    <w:rsid w:val="00B92635"/>
    <w:rsid w:val="00BA4AA5"/>
    <w:rsid w:val="00BC3590"/>
    <w:rsid w:val="00C11EFF"/>
    <w:rsid w:val="00CB7E08"/>
    <w:rsid w:val="00D62667"/>
    <w:rsid w:val="00D7592D"/>
    <w:rsid w:val="00E1326B"/>
    <w:rsid w:val="00E614D3"/>
    <w:rsid w:val="00EF1433"/>
    <w:rsid w:val="00F063CA"/>
    <w:rsid w:val="00FE0ADE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A4273C25-DCB8-4D42-8F74-7BAD2C431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A71C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2129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26</cp:revision>
  <dcterms:created xsi:type="dcterms:W3CDTF">2019-07-23T07:40:00Z</dcterms:created>
  <dcterms:modified xsi:type="dcterms:W3CDTF">2022-09-23T08:44:00Z</dcterms:modified>
</cp:coreProperties>
</file>