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2007B" w14:textId="378DCEF2" w:rsidR="005344FF" w:rsidRDefault="00233AB9" w:rsidP="00224DE1">
      <w:pPr>
        <w:pStyle w:val="a3"/>
        <w:spacing w:before="0" w:after="0"/>
        <w:ind w:firstLine="567"/>
        <w:jc w:val="both"/>
      </w:pPr>
      <w:r w:rsidRPr="00233AB9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233AB9">
        <w:rPr>
          <w:color w:val="000000"/>
        </w:rPr>
        <w:t>Гривцова</w:t>
      </w:r>
      <w:proofErr w:type="spellEnd"/>
      <w:r w:rsidRPr="00233AB9">
        <w:rPr>
          <w:color w:val="000000"/>
        </w:rPr>
        <w:t xml:space="preserve">, д. 5, </w:t>
      </w:r>
      <w:proofErr w:type="spellStart"/>
      <w:r w:rsidRPr="00233AB9">
        <w:rPr>
          <w:color w:val="000000"/>
        </w:rPr>
        <w:t>лит</w:t>
      </w:r>
      <w:proofErr w:type="gramStart"/>
      <w:r w:rsidRPr="00233AB9">
        <w:rPr>
          <w:color w:val="000000"/>
        </w:rPr>
        <w:t>.В</w:t>
      </w:r>
      <w:proofErr w:type="spellEnd"/>
      <w:proofErr w:type="gramEnd"/>
      <w:r w:rsidRPr="00233AB9">
        <w:rPr>
          <w:color w:val="000000"/>
        </w:rPr>
        <w:t xml:space="preserve">, (812) 334-26-04, 8(800) 777-57-57, oleynik@auction-house.ru) (далее - Организатор торгов), действующее на основании договора с Закрытым акционерным обществом «Акционерный Тюменский коммерческий Агропромышленный банк» (ЗАО «ТЮМЕНЬАГРОПРОМБАНК»), (адрес регистрации: 625002, г. Тюмень, ул. Комсомольская, д. 60, ИНН 7202026861, ОГРН 1027200000080) (далее – финансовая организация), конкурсным </w:t>
      </w:r>
      <w:proofErr w:type="gramStart"/>
      <w:r w:rsidRPr="00233AB9">
        <w:rPr>
          <w:color w:val="000000"/>
        </w:rPr>
        <w:t xml:space="preserve">управляющим (ликвидатором) которого на основании решения Арбитражного суда Тюменской области от 18 февраля 2015 г. по делу № А70-346/2015 является государственная корпорация «Агентство по страхованию вкладов» (109240, г. Москва, ул. Высоцкого, д. 4) (далее – КУ), </w:t>
      </w:r>
      <w:r w:rsidR="005344FF">
        <w:t xml:space="preserve">сообщает </w:t>
      </w:r>
      <w:r w:rsidR="005344FF">
        <w:rPr>
          <w:b/>
        </w:rPr>
        <w:t>о внесении изменений в электронные торги посредством публичного предложения</w:t>
      </w:r>
      <w:r w:rsidR="009B2FF5" w:rsidRPr="009B2FF5">
        <w:t xml:space="preserve"> (далее - Торги ППП)</w:t>
      </w:r>
      <w:r w:rsidR="005344FF" w:rsidRPr="009B2FF5">
        <w:t xml:space="preserve"> </w:t>
      </w:r>
      <w:r w:rsidR="005344FF">
        <w:t>(</w:t>
      </w:r>
      <w:r w:rsidRPr="00233AB9">
        <w:t>сообщение № 2030134472 в газете АО «Коммерсантъ» от 04.06.2022 №98(7299)</w:t>
      </w:r>
      <w:r w:rsidR="005344FF">
        <w:t>).</w:t>
      </w:r>
      <w:proofErr w:type="gramEnd"/>
    </w:p>
    <w:p w14:paraId="6B4956A2" w14:textId="1D3FAFAB" w:rsidR="00F50D86" w:rsidRDefault="005344FF" w:rsidP="00605A99">
      <w:pPr>
        <w:pStyle w:val="a3"/>
        <w:spacing w:before="0" w:after="0"/>
        <w:ind w:firstLine="567"/>
        <w:jc w:val="both"/>
      </w:pPr>
      <w:r>
        <w:t xml:space="preserve">Продлить сроки проведения Торгов ППП, и установить следующие начальные цены продажи </w:t>
      </w:r>
      <w:r w:rsidRPr="00443F51">
        <w:t>лот</w:t>
      </w:r>
      <w:r w:rsidR="00443F51" w:rsidRPr="00443F51">
        <w:t>ов</w:t>
      </w:r>
      <w:r w:rsidRPr="00443F51">
        <w:t>:</w:t>
      </w:r>
    </w:p>
    <w:p w14:paraId="512A2EB6" w14:textId="43FBEFFB" w:rsidR="00871423" w:rsidRDefault="00871423" w:rsidP="00605A99">
      <w:pPr>
        <w:pStyle w:val="a3"/>
        <w:spacing w:before="0" w:after="0"/>
        <w:ind w:firstLine="567"/>
        <w:jc w:val="both"/>
        <w:rPr>
          <w:b/>
        </w:rPr>
      </w:pPr>
      <w:r w:rsidRPr="00871423">
        <w:rPr>
          <w:b/>
        </w:rPr>
        <w:t xml:space="preserve">Для лота </w:t>
      </w:r>
      <w:r w:rsidR="00233AB9">
        <w:rPr>
          <w:b/>
        </w:rPr>
        <w:t>1</w:t>
      </w:r>
      <w:r w:rsidRPr="00871423">
        <w:rPr>
          <w:b/>
        </w:rPr>
        <w:t>:</w:t>
      </w:r>
    </w:p>
    <w:p w14:paraId="1DDD6228" w14:textId="373A02D0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 xml:space="preserve">с 26 января 2023 г. по 04 февраля 2023 г. - в размере </w:t>
      </w:r>
      <w:r>
        <w:rPr>
          <w:color w:val="000000"/>
        </w:rPr>
        <w:t xml:space="preserve">51,50% от </w:t>
      </w:r>
      <w:r w:rsidRPr="00233AB9">
        <w:rPr>
          <w:color w:val="000000"/>
        </w:rPr>
        <w:t>начальной цены продажи лота;</w:t>
      </w:r>
    </w:p>
    <w:p w14:paraId="510B6961" w14:textId="77777777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05 февраля 2023 г. по 14 февраля 2023 г. - в размере 43,50% от начальной цены продажи лота;</w:t>
      </w:r>
    </w:p>
    <w:p w14:paraId="3DD687B4" w14:textId="77777777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15 февраля 2023 г. по 24 февраля 2023 г. - в размере 35,50% от начальной цены продажи лота;</w:t>
      </w:r>
    </w:p>
    <w:p w14:paraId="6A20D995" w14:textId="77777777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25 февраля 2023 г. по 06 марта 2023 г. - в размере 27,50% от начальной цены продажи лота;</w:t>
      </w:r>
    </w:p>
    <w:p w14:paraId="09481721" w14:textId="77777777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07 марта 2023 г. по 16 марта 2023 г. - в размере 19,50% от начальной цены продажи лота;</w:t>
      </w:r>
    </w:p>
    <w:p w14:paraId="2DABF2FA" w14:textId="77777777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17 марта 2023 г. по 26 марта 2023 г. - в размере 11,50% от начальной цены продажи лота;</w:t>
      </w:r>
    </w:p>
    <w:p w14:paraId="38953E2F" w14:textId="77777777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27 марта 2023 г. по 05 апреля 2023 г. - в размере 6,90% от начальной цены продажи лота;</w:t>
      </w:r>
    </w:p>
    <w:p w14:paraId="40E4B40B" w14:textId="693BA810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06 апреля 2023 г. по 15 апреля 2023 г. - в размере 2,30%</w:t>
      </w:r>
      <w:r>
        <w:rPr>
          <w:color w:val="000000"/>
        </w:rPr>
        <w:t xml:space="preserve"> от начальной цены продажи лота.</w:t>
      </w:r>
    </w:p>
    <w:p w14:paraId="63C9B402" w14:textId="2A8B22A6" w:rsidR="00871423" w:rsidRDefault="00871423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71423">
        <w:rPr>
          <w:b/>
          <w:color w:val="000000"/>
        </w:rPr>
        <w:t xml:space="preserve">Для лота </w:t>
      </w:r>
      <w:r w:rsidR="00233AB9">
        <w:rPr>
          <w:b/>
          <w:color w:val="000000"/>
        </w:rPr>
        <w:t>2</w:t>
      </w:r>
      <w:r w:rsidRPr="00871423">
        <w:rPr>
          <w:b/>
          <w:color w:val="000000"/>
        </w:rPr>
        <w:t>:</w:t>
      </w:r>
    </w:p>
    <w:p w14:paraId="705E5686" w14:textId="1C48FDB6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 xml:space="preserve">с 26 января 2023 г. по 04 февраля 2023 г. - в размере </w:t>
      </w:r>
      <w:r w:rsidR="00605A99">
        <w:rPr>
          <w:color w:val="000000"/>
        </w:rPr>
        <w:t>25,50</w:t>
      </w:r>
      <w:r>
        <w:rPr>
          <w:color w:val="000000"/>
        </w:rPr>
        <w:t xml:space="preserve">% от </w:t>
      </w:r>
      <w:r w:rsidRPr="00233AB9">
        <w:rPr>
          <w:color w:val="000000"/>
        </w:rPr>
        <w:t>начальной цены продажи лота;</w:t>
      </w:r>
    </w:p>
    <w:p w14:paraId="6E2A4BC3" w14:textId="77777777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05 февраля 2023 г. по 14 февраля 2023 г. - в размере 18,50% от начальной цены продажи лота;</w:t>
      </w:r>
    </w:p>
    <w:p w14:paraId="67A9660F" w14:textId="77777777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15 февраля 2023 г. по 24 февраля 2023 г. - в размере 11,50% от начальной цены продажи лота;</w:t>
      </w:r>
    </w:p>
    <w:p w14:paraId="68BD2EC7" w14:textId="77777777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25 февраля 2023 г. по 06 марта 2023 г. - в размере 4,50% от начальной цены продажи лота;</w:t>
      </w:r>
    </w:p>
    <w:p w14:paraId="30AB5A03" w14:textId="0391CF29" w:rsidR="00233AB9" w:rsidRP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3AB9">
        <w:rPr>
          <w:color w:val="000000"/>
        </w:rPr>
        <w:t>с 07 марта 2023 г. по 16 марта 2023 г. - в размере 1,00%</w:t>
      </w:r>
      <w:r>
        <w:rPr>
          <w:color w:val="000000"/>
        </w:rPr>
        <w:t xml:space="preserve"> от начальной цены продажи лота.</w:t>
      </w:r>
    </w:p>
    <w:p w14:paraId="1ABE2B21" w14:textId="44ABD0CA" w:rsidR="00233AB9" w:rsidRDefault="00233AB9" w:rsidP="00605A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71423">
        <w:rPr>
          <w:b/>
          <w:color w:val="000000"/>
        </w:rPr>
        <w:t xml:space="preserve">Для лота </w:t>
      </w:r>
      <w:r>
        <w:rPr>
          <w:b/>
          <w:color w:val="000000"/>
        </w:rPr>
        <w:t>3</w:t>
      </w:r>
      <w:r w:rsidRPr="00871423">
        <w:rPr>
          <w:b/>
          <w:color w:val="000000"/>
        </w:rPr>
        <w:t>:</w:t>
      </w:r>
    </w:p>
    <w:p w14:paraId="21AF3626" w14:textId="50CA6667" w:rsidR="00233AB9" w:rsidRPr="00233AB9" w:rsidRDefault="00233AB9" w:rsidP="00605A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B9">
        <w:rPr>
          <w:rFonts w:ascii="Times New Roman" w:hAnsi="Times New Roman" w:cs="Times New Roman"/>
          <w:sz w:val="24"/>
          <w:szCs w:val="24"/>
        </w:rPr>
        <w:t xml:space="preserve">с 26 января 2023 г. по 04 февраля 2023 г. - в размере </w:t>
      </w:r>
      <w:r w:rsidR="00605A99">
        <w:rPr>
          <w:rFonts w:ascii="Times New Roman" w:hAnsi="Times New Roman" w:cs="Times New Roman"/>
          <w:sz w:val="24"/>
          <w:szCs w:val="24"/>
        </w:rPr>
        <w:t xml:space="preserve">47,00% от </w:t>
      </w:r>
      <w:r w:rsidRPr="00233AB9">
        <w:rPr>
          <w:rFonts w:ascii="Times New Roman" w:hAnsi="Times New Roman" w:cs="Times New Roman"/>
          <w:sz w:val="24"/>
          <w:szCs w:val="24"/>
        </w:rPr>
        <w:t>начальной цены продажи лота;</w:t>
      </w:r>
    </w:p>
    <w:p w14:paraId="59BD1C15" w14:textId="77777777" w:rsidR="00233AB9" w:rsidRPr="00233AB9" w:rsidRDefault="00233AB9" w:rsidP="00605A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B9">
        <w:rPr>
          <w:rFonts w:ascii="Times New Roman" w:hAnsi="Times New Roman" w:cs="Times New Roman"/>
          <w:sz w:val="24"/>
          <w:szCs w:val="24"/>
        </w:rPr>
        <w:t>с 05 февраля 2023 г. по 14 февраля 2023 г. - в размере 39,00% от начальной цены продажи лота;</w:t>
      </w:r>
    </w:p>
    <w:p w14:paraId="46EB2805" w14:textId="77777777" w:rsidR="00233AB9" w:rsidRPr="00233AB9" w:rsidRDefault="00233AB9" w:rsidP="00605A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B9">
        <w:rPr>
          <w:rFonts w:ascii="Times New Roman" w:hAnsi="Times New Roman" w:cs="Times New Roman"/>
          <w:sz w:val="24"/>
          <w:szCs w:val="24"/>
        </w:rPr>
        <w:t>с 15 февраля 2023 г. по 24 февраля 2023 г. - в размере 31,00% от начальной цены продажи лота;</w:t>
      </w:r>
    </w:p>
    <w:p w14:paraId="466B3237" w14:textId="77777777" w:rsidR="00233AB9" w:rsidRPr="00233AB9" w:rsidRDefault="00233AB9" w:rsidP="00605A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B9">
        <w:rPr>
          <w:rFonts w:ascii="Times New Roman" w:hAnsi="Times New Roman" w:cs="Times New Roman"/>
          <w:sz w:val="24"/>
          <w:szCs w:val="24"/>
        </w:rPr>
        <w:t>с 25 февраля 2023 г. по 06 марта 2023 г. - в размере 23,00% от начальной цены продажи лота;</w:t>
      </w:r>
    </w:p>
    <w:p w14:paraId="19723F20" w14:textId="77777777" w:rsidR="00233AB9" w:rsidRPr="00233AB9" w:rsidRDefault="00233AB9" w:rsidP="00605A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B9">
        <w:rPr>
          <w:rFonts w:ascii="Times New Roman" w:hAnsi="Times New Roman" w:cs="Times New Roman"/>
          <w:sz w:val="24"/>
          <w:szCs w:val="24"/>
        </w:rPr>
        <w:t>с 07 марта 2023 г. по 16 марта 2023 г. - в размере 15,00% от начальной цены продажи лота;</w:t>
      </w:r>
    </w:p>
    <w:p w14:paraId="4EEC6B9E" w14:textId="77777777" w:rsidR="00233AB9" w:rsidRPr="00233AB9" w:rsidRDefault="00233AB9" w:rsidP="00605A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B9">
        <w:rPr>
          <w:rFonts w:ascii="Times New Roman" w:hAnsi="Times New Roman" w:cs="Times New Roman"/>
          <w:sz w:val="24"/>
          <w:szCs w:val="24"/>
        </w:rPr>
        <w:t>с 17 марта 2023 г. по 26 марта 2023 г. - в размере 7,00% от начальной цены продажи лота;</w:t>
      </w:r>
    </w:p>
    <w:p w14:paraId="0BC50DEC" w14:textId="34D3B3CA" w:rsidR="00233AB9" w:rsidRDefault="00233AB9" w:rsidP="00605A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B9">
        <w:rPr>
          <w:rFonts w:ascii="Times New Roman" w:hAnsi="Times New Roman" w:cs="Times New Roman"/>
          <w:sz w:val="24"/>
          <w:szCs w:val="24"/>
        </w:rPr>
        <w:t>с 27 марта 2023 г. по 05 апреля 2023 г. - в размере 0,60%</w:t>
      </w:r>
      <w:r>
        <w:rPr>
          <w:rFonts w:ascii="Times New Roman" w:hAnsi="Times New Roman" w:cs="Times New Roman"/>
          <w:sz w:val="24"/>
          <w:szCs w:val="24"/>
        </w:rPr>
        <w:t xml:space="preserve"> от начальной цены продажи лота.</w:t>
      </w:r>
    </w:p>
    <w:p w14:paraId="4B6DB645" w14:textId="2E686B82" w:rsidR="0003404B" w:rsidRPr="00DD01CB" w:rsidRDefault="005344FF" w:rsidP="00605A9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  <w:bookmarkStart w:id="0" w:name="_GoBack"/>
      <w:bookmarkEnd w:id="0"/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B6925"/>
    <w:rsid w:val="000E126D"/>
    <w:rsid w:val="000F64CF"/>
    <w:rsid w:val="00101AB0"/>
    <w:rsid w:val="001122F4"/>
    <w:rsid w:val="001726D6"/>
    <w:rsid w:val="001B1E44"/>
    <w:rsid w:val="001F7131"/>
    <w:rsid w:val="00203862"/>
    <w:rsid w:val="00224DE1"/>
    <w:rsid w:val="00233AB9"/>
    <w:rsid w:val="00235112"/>
    <w:rsid w:val="00253831"/>
    <w:rsid w:val="002C3A2C"/>
    <w:rsid w:val="003470E1"/>
    <w:rsid w:val="00360DC6"/>
    <w:rsid w:val="003E6C81"/>
    <w:rsid w:val="004325DA"/>
    <w:rsid w:val="00443F51"/>
    <w:rsid w:val="00485B54"/>
    <w:rsid w:val="00495D59"/>
    <w:rsid w:val="004B74A7"/>
    <w:rsid w:val="004D2C33"/>
    <w:rsid w:val="005344FF"/>
    <w:rsid w:val="00555595"/>
    <w:rsid w:val="005742CC"/>
    <w:rsid w:val="0058046C"/>
    <w:rsid w:val="005B6422"/>
    <w:rsid w:val="005F1F68"/>
    <w:rsid w:val="00605A99"/>
    <w:rsid w:val="00621553"/>
    <w:rsid w:val="00624D20"/>
    <w:rsid w:val="006E634F"/>
    <w:rsid w:val="0073011C"/>
    <w:rsid w:val="0073654C"/>
    <w:rsid w:val="00750DC4"/>
    <w:rsid w:val="00762232"/>
    <w:rsid w:val="00775C5B"/>
    <w:rsid w:val="007A10EE"/>
    <w:rsid w:val="007E3D68"/>
    <w:rsid w:val="00811240"/>
    <w:rsid w:val="00855626"/>
    <w:rsid w:val="00871423"/>
    <w:rsid w:val="008A29BA"/>
    <w:rsid w:val="008C4892"/>
    <w:rsid w:val="008F1609"/>
    <w:rsid w:val="00942152"/>
    <w:rsid w:val="00953DA4"/>
    <w:rsid w:val="009804F8"/>
    <w:rsid w:val="009827DF"/>
    <w:rsid w:val="00987A46"/>
    <w:rsid w:val="009B13DC"/>
    <w:rsid w:val="009B2FF5"/>
    <w:rsid w:val="009D7D64"/>
    <w:rsid w:val="009E68C2"/>
    <w:rsid w:val="009F0C4D"/>
    <w:rsid w:val="00A55043"/>
    <w:rsid w:val="00A61E9E"/>
    <w:rsid w:val="00AD692B"/>
    <w:rsid w:val="00AF1B22"/>
    <w:rsid w:val="00AF23D6"/>
    <w:rsid w:val="00B749D3"/>
    <w:rsid w:val="00B97A00"/>
    <w:rsid w:val="00BF32BD"/>
    <w:rsid w:val="00C0013C"/>
    <w:rsid w:val="00C06F97"/>
    <w:rsid w:val="00C15400"/>
    <w:rsid w:val="00C54FC9"/>
    <w:rsid w:val="00C56153"/>
    <w:rsid w:val="00C66976"/>
    <w:rsid w:val="00C946CD"/>
    <w:rsid w:val="00D02882"/>
    <w:rsid w:val="00D115EC"/>
    <w:rsid w:val="00D16130"/>
    <w:rsid w:val="00D72F12"/>
    <w:rsid w:val="00DD01CB"/>
    <w:rsid w:val="00E2452B"/>
    <w:rsid w:val="00E41D4C"/>
    <w:rsid w:val="00E54C1A"/>
    <w:rsid w:val="00E645EC"/>
    <w:rsid w:val="00EE3F19"/>
    <w:rsid w:val="00F463FC"/>
    <w:rsid w:val="00F50D86"/>
    <w:rsid w:val="00F8472E"/>
    <w:rsid w:val="00F92A8F"/>
    <w:rsid w:val="00FB2AF0"/>
    <w:rsid w:val="00FC643D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523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66</cp:revision>
  <cp:lastPrinted>2022-05-25T14:32:00Z</cp:lastPrinted>
  <dcterms:created xsi:type="dcterms:W3CDTF">2019-07-23T07:53:00Z</dcterms:created>
  <dcterms:modified xsi:type="dcterms:W3CDTF">2022-12-29T09:50:00Z</dcterms:modified>
</cp:coreProperties>
</file>