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313AA128" w:rsidR="00E41D4C" w:rsidRPr="00B141BB" w:rsidRDefault="004A60CD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A60C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A60C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A60C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ПУБЛИЧНЫМ АКЦИОНЕРНЫМ ОБЩЕСТВОМ БАНК «ЮГРА» (ПАО БАНК «ЮГРА»), (адрес регистрации: 101000, г. Москва, </w:t>
      </w:r>
      <w:proofErr w:type="spellStart"/>
      <w:r w:rsidRPr="004A60CD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60CD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4A60CD">
        <w:rPr>
          <w:rFonts w:ascii="Times New Roman" w:hAnsi="Times New Roman" w:cs="Times New Roman"/>
          <w:color w:val="000000"/>
          <w:sz w:val="24"/>
          <w:szCs w:val="24"/>
        </w:rPr>
        <w:t>-д, д. 27/1, стр. 1, ИНН 8605000586, ОГРН 1028600001770) (далее – финансовая организация), конкурсным управляющим (ликвидатором) которого на основании решения Арбитражного суда г. Москвы от 2 октября 2018 г. по делу № А40-145500/17-124-202</w:t>
      </w:r>
      <w:proofErr w:type="gramStart"/>
      <w:r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0D234D" w14:textId="77777777" w:rsidR="00D14C0D" w:rsidRPr="00D14C0D" w:rsidRDefault="00D14C0D" w:rsidP="00D14C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Нежилое помещение - 185 кв. м, адрес: Ханты-Мансийский автономный округ - Югра, г. </w:t>
      </w:r>
      <w:proofErr w:type="spell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>Мегион</w:t>
      </w:r>
      <w:proofErr w:type="spell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>пр-кт</w:t>
      </w:r>
      <w:proofErr w:type="spell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Победы, д. 9/3, пом. 1008, подвал, кадастровый номер 86:19:0010403:194 - 194 741,04 руб.;</w:t>
      </w:r>
    </w:p>
    <w:p w14:paraId="2C4ABC07" w14:textId="61D051B8" w:rsidR="00C43070" w:rsidRDefault="00D14C0D" w:rsidP="00D14C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Земельный участок - 3 666 +/- 21 кв. м, адрес: установлено относительно ориентира, расположенного в границах участка. Почтовый адрес ориентира: </w:t>
      </w:r>
      <w:proofErr w:type="gram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Ханты-Мансийский автономный округ - Югра, г. </w:t>
      </w:r>
      <w:proofErr w:type="spell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>Мегион</w:t>
      </w:r>
      <w:proofErr w:type="spell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>, ул. Львовская, д. 1, кадастровый номер 86:19:0010412:18, земли населенных пунктов - под здание, ограничения и обременения: на часть з/у установлены ограничения на основании:</w:t>
      </w:r>
      <w:proofErr w:type="gram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Техническое задание № 6881-пр/16 от 07.11.2016, срок действия: 09.06.2017; Постановление</w:t>
      </w:r>
      <w:proofErr w:type="gram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 О</w:t>
      </w:r>
      <w:proofErr w:type="gram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б установлении публичного сервитута № 2514 от 23.11.2018, срок действия: 27.02.2019; Приказ Об определении границ зон затопления, подтопления территории, прилегающей к р. Обь (проток Мега) и р. </w:t>
      </w:r>
      <w:proofErr w:type="spell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>Ватинский-Еган</w:t>
      </w:r>
      <w:proofErr w:type="spell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 муниципального образования г. </w:t>
      </w:r>
      <w:proofErr w:type="spellStart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>Мегион</w:t>
      </w:r>
      <w:proofErr w:type="spellEnd"/>
      <w:r w:rsidRPr="00D14C0D">
        <w:rPr>
          <w:rFonts w:ascii="Times New Roman CYR" w:hAnsi="Times New Roman CYR" w:cs="Times New Roman CYR"/>
          <w:color w:val="000000"/>
          <w:sz w:val="24"/>
          <w:szCs w:val="24"/>
        </w:rPr>
        <w:t xml:space="preserve"> Ханты-Мансийского автономного округа Югры № 31 от 12.03.2019, срок действия: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02.09.2019 - 5 992 370,28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459BF07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18 октября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2022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B323D5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43070" w:rsidRPr="00C430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октября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167661A" w14:textId="7308FECC" w:rsidR="00C43070" w:rsidRDefault="00C43070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3070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74CB5FBA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18 октября 2022 г. по 02 декабря 2022 г. - в размере начальной цены продажи лота;</w:t>
      </w:r>
    </w:p>
    <w:p w14:paraId="392469F7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03 декабря 2022 г. по 09 декабря 2022 г. - в размере 93,00% от начальной цены продажи лота;</w:t>
      </w:r>
    </w:p>
    <w:p w14:paraId="45020B43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10 декабря 2022 г. по 16 декабря 2022 г. - в размере 86,00% от начальной цены продажи лота;</w:t>
      </w:r>
    </w:p>
    <w:p w14:paraId="7A76DDB5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17 декабря 2022 г. по 23 декабря 2022 г. - в размере 79,00% от начальной цены продажи лота;</w:t>
      </w:r>
    </w:p>
    <w:p w14:paraId="3D2456D3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24 декабря 2022 г. по 30 декабря 2022 г. - в размере 72,00% от начальной цены продажи лота;</w:t>
      </w:r>
    </w:p>
    <w:p w14:paraId="3623B00C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31 декабря 2022 г. по 06 января 2023 г. - в размере 65,00% от начальной цены продажи лота;</w:t>
      </w:r>
    </w:p>
    <w:p w14:paraId="12259C92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07 января 2023 г. по 13 января 2023 г. - в размере 58,00% от начальной цены продажи лота;</w:t>
      </w:r>
    </w:p>
    <w:p w14:paraId="47F44935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14 января 2023 г. по 20 января 2023 г. - в размере 51,00% от начальной цены продажи лота;</w:t>
      </w:r>
    </w:p>
    <w:p w14:paraId="01A94AA1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21 января 2023 г. по 27 января 2023 г. - в размере 44,00% от начальной цены продажи лота;</w:t>
      </w:r>
    </w:p>
    <w:p w14:paraId="0FDBF8C8" w14:textId="07A2BC92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28 января 2023 г. по 03 февраля 2023 г. - в размере 37,00%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05A17C2" w14:textId="1F0565CF" w:rsidR="00C43070" w:rsidRDefault="00C43070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30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C430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4EFC59A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18 октября 2022 г. по 02 декабря 2022 г. - в размере начальной цены продажи лота;</w:t>
      </w:r>
    </w:p>
    <w:p w14:paraId="2D7CA813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03 декабря 2022 г. по 09 декабря 2022 г. - в размере 90,00% от начальной цены продажи лота;</w:t>
      </w:r>
    </w:p>
    <w:p w14:paraId="2248A683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10 декабря 2022 г. по 16 декабря 2022 г. - в размере 80,00% от начальной цены продажи лота;</w:t>
      </w:r>
    </w:p>
    <w:p w14:paraId="5828BF9D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17 декабря 2022 г. по 23 декабря 2022 г. - в размере 70,00% от начальной цены продажи лота;</w:t>
      </w:r>
    </w:p>
    <w:p w14:paraId="2E4BC393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24 декабря 2022 г. по 30 декабря 2022 г. - в размере 60,00% от начальной цены продажи лота;</w:t>
      </w:r>
    </w:p>
    <w:p w14:paraId="2B9ABA91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 xml:space="preserve">с 31 декабря 2022 г. по 06 января 2023 г. </w:t>
      </w:r>
      <w:bookmarkStart w:id="0" w:name="_GoBack"/>
      <w:bookmarkEnd w:id="0"/>
      <w:r w:rsidRPr="00D14C0D">
        <w:rPr>
          <w:rFonts w:ascii="Times New Roman" w:hAnsi="Times New Roman" w:cs="Times New Roman"/>
          <w:color w:val="000000"/>
          <w:sz w:val="24"/>
          <w:szCs w:val="24"/>
        </w:rPr>
        <w:t>- в размере 50,00% от начальной цены продажи лота;</w:t>
      </w:r>
    </w:p>
    <w:p w14:paraId="69F4102F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07 января 2023 г. по 13 января 2023 г. - в размере 40,00% от начальной цены продажи лота;</w:t>
      </w:r>
    </w:p>
    <w:p w14:paraId="531DCE2A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14 января 2023 г. по 20 января 2023 г. - в размере 30,00% от начальной цены продажи лота;</w:t>
      </w:r>
    </w:p>
    <w:p w14:paraId="397AFB19" w14:textId="77777777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21 января 2023 г. по 27 января 2023 г. - в размере 20,00% от начальной цены продажи лота;</w:t>
      </w:r>
    </w:p>
    <w:p w14:paraId="0928F054" w14:textId="50625D1B" w:rsidR="00D14C0D" w:rsidRPr="00D14C0D" w:rsidRDefault="00D14C0D" w:rsidP="00032A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C0D">
        <w:rPr>
          <w:rFonts w:ascii="Times New Roman" w:hAnsi="Times New Roman" w:cs="Times New Roman"/>
          <w:color w:val="000000"/>
          <w:sz w:val="24"/>
          <w:szCs w:val="24"/>
        </w:rPr>
        <w:t>с 28 января 2023 г. по 03 февраля 2023 г. - в размере 10,00%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42E02" w14:textId="77777777" w:rsidR="00C43070" w:rsidRPr="00C43070" w:rsidRDefault="00C43070" w:rsidP="00C430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07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435F18C" w14:textId="77777777" w:rsidR="00C43070" w:rsidRPr="00C43070" w:rsidRDefault="00C43070" w:rsidP="00C430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07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</w:t>
      </w:r>
      <w:r w:rsidRPr="00C43070">
        <w:rPr>
          <w:rFonts w:ascii="Times New Roman" w:hAnsi="Times New Roman" w:cs="Times New Roman"/>
          <w:sz w:val="24"/>
          <w:szCs w:val="24"/>
        </w:rPr>
        <w:lastRenderedPageBreak/>
        <w:t>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C430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3070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C43070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4805423" w14:textId="77777777" w:rsidR="00C43070" w:rsidRPr="00C43070" w:rsidRDefault="00C43070" w:rsidP="00C430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07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C43070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C43070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D1F73CB" w14:textId="0A28991C" w:rsidR="00C43070" w:rsidRDefault="00C43070" w:rsidP="00C4307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070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C4307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43070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449D505B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5B37170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A60CD" w:rsidRPr="004A60C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A60CD"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A60CD" w:rsidRPr="004A60CD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A60CD" w:rsidRPr="004A60CD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1B50CFEC" w14:textId="66C42123" w:rsidR="004A60CD" w:rsidRDefault="00C56153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A60CD" w:rsidRPr="004A6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09:30 до 17:30 по адресу: г. Москва, Павелецкая наб., д. 8, стр. 1, тел. 8(495)725-31-47, доб. 61-18, 61-88, 67-</w:t>
      </w:r>
      <w:r w:rsidR="004A6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</w:t>
      </w:r>
      <w:r w:rsidR="004A60CD" w:rsidRPr="004A6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у ОТ: </w:t>
      </w:r>
      <w:r w:rsidR="00C43070" w:rsidRPr="00C43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tf@auction-house.ru Татьяна Бокова, тел 8(3452)691929, 8(992)310-06-99 (</w:t>
      </w:r>
      <w:proofErr w:type="gramStart"/>
      <w:r w:rsidR="00C43070" w:rsidRPr="00C43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C43070" w:rsidRPr="00C430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+2 часа)</w:t>
      </w:r>
      <w:r w:rsidR="004A60CD" w:rsidRPr="004A60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56B881ED" w14:textId="064544E3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3F2651A6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2AF0"/>
    <w:rsid w:val="0003404B"/>
    <w:rsid w:val="000707F6"/>
    <w:rsid w:val="000C0BCC"/>
    <w:rsid w:val="000F64CF"/>
    <w:rsid w:val="00101AB0"/>
    <w:rsid w:val="001122F4"/>
    <w:rsid w:val="00163FBA"/>
    <w:rsid w:val="001726D6"/>
    <w:rsid w:val="00203862"/>
    <w:rsid w:val="002C3A2C"/>
    <w:rsid w:val="00360DC6"/>
    <w:rsid w:val="003E6C81"/>
    <w:rsid w:val="00495D59"/>
    <w:rsid w:val="004A60CD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00F07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48AC"/>
    <w:rsid w:val="00C15400"/>
    <w:rsid w:val="00C43070"/>
    <w:rsid w:val="00C56153"/>
    <w:rsid w:val="00C66976"/>
    <w:rsid w:val="00D02882"/>
    <w:rsid w:val="00D115EC"/>
    <w:rsid w:val="00D14C0D"/>
    <w:rsid w:val="00D16130"/>
    <w:rsid w:val="00D72F12"/>
    <w:rsid w:val="00DD01CB"/>
    <w:rsid w:val="00E2452B"/>
    <w:rsid w:val="00E41D4C"/>
    <w:rsid w:val="00E645EC"/>
    <w:rsid w:val="00EE3F19"/>
    <w:rsid w:val="00F463FC"/>
    <w:rsid w:val="00F564B3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2049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36</cp:revision>
  <dcterms:created xsi:type="dcterms:W3CDTF">2019-07-23T07:53:00Z</dcterms:created>
  <dcterms:modified xsi:type="dcterms:W3CDTF">2022-10-10T11:47:00Z</dcterms:modified>
</cp:coreProperties>
</file>