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00CDF3DC" w:rsidR="0004186C" w:rsidRPr="00B141BB" w:rsidRDefault="00656B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56BEB">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КОММЕРЧЕСКИМ БАНКОМ «ИНКАРОБАНК» (АКЦИОНЕРНОЕ ОБЩЕСТВО) (АКБ «ИНКАРОБАНК» (АО), далее – Банк, ОГРН 1027700050510, ИНН 7710144056, адрес регистрации: 125047, г. Москва, ул. 2-я Брестская, д. 32) (далее – финансовая организация), конкурсным управляющим (ликвидатором) которого на основании решения Арбитражного суда г. Москвы от 27 декабря 2018 г. (дата оглашения резолютивной части – 18 декабря 2018 года) по делу №А40-272067/18-70-328 «Б» является государственная корпорация «Агентство по страхованию вкладов» (109240, г. Москва, ул. Высоцкого, д. 4)</w:t>
      </w:r>
      <w:r w:rsidRPr="00656BEB">
        <w:rPr>
          <w:rFonts w:ascii="Times New Roman" w:hAnsi="Times New Roman" w:cs="Times New Roman"/>
          <w:color w:val="000000"/>
          <w:sz w:val="24"/>
          <w:szCs w:val="24"/>
        </w:rPr>
        <w:t xml:space="preserve"> </w:t>
      </w:r>
      <w:r w:rsidR="00F733B8" w:rsidRPr="00F733B8">
        <w:rPr>
          <w:rFonts w:ascii="Times New Roman" w:hAnsi="Times New Roman" w:cs="Times New Roman"/>
          <w:color w:val="000000"/>
          <w:sz w:val="24"/>
          <w:szCs w:val="24"/>
        </w:rPr>
        <w:t xml:space="preserve">(далее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B3CA897" w14:textId="77777777" w:rsidR="00405C92" w:rsidRPr="004D1937" w:rsidRDefault="00405C92" w:rsidP="00405C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4D1937">
        <w:rPr>
          <w:rFonts w:ascii="Times New Roman" w:hAnsi="Times New Roman" w:cs="Times New Roman"/>
          <w:i/>
          <w:iCs/>
          <w:color w:val="000000"/>
          <w:sz w:val="24"/>
          <w:szCs w:val="24"/>
        </w:rPr>
        <w:t>Недвижимое имущество:</w:t>
      </w:r>
    </w:p>
    <w:p w14:paraId="1967CDCA" w14:textId="77777777" w:rsidR="00844E93" w:rsidRDefault="004D1937" w:rsidP="004D193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1937">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Земельный участок - 65 400 +/- 2 237,7 кв. м, адрес: Тульская обл., р-н Заокский, 350 м юго-восточнее д. Кошкино, кадастровый номер 71:09:010601:1629, земли с/х назначения - для с/х производства, ограничения и обременения: ограничения прав на часть земельного участка площадью 444 кв. м, предусмотренные статьями 56, 56.1 Земельного кодекса Российской Федерации, Постановление «О порядке установления охранных зон объектов электросетевого хозяйства особых условий использования земельных участков, расположенных в границах таких зон» № №160 от 24.02.2009, срок действия: 01.12.2017, на часть земельного участка площадью 1 182 кв. м, предусмотренные статьями 56, 56.1 Земельного кодекса Российской Федерации, Письмо № 22/430 от 16.04.2013, срок действия: 05.02.2018, на часть земельного участка площадью 171 кв. м, предусмотренные статьями 56, 56.1 Земельного кодекса Российской Федерации, Решение о согласовании границ охранной зоны объекта электросетевого хозяйства № 06-5-1359 от 03.12.2020, срок действия: 09.01.2021</w:t>
      </w:r>
      <w:r>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2 396 363,90</w:t>
      </w:r>
      <w:r>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руб.</w:t>
      </w:r>
    </w:p>
    <w:p w14:paraId="77AA7DAC" w14:textId="5FDF6D0F" w:rsidR="00EE5C5F" w:rsidRPr="00EE5C5F" w:rsidRDefault="00EE5C5F" w:rsidP="004D193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EE5C5F">
        <w:rPr>
          <w:rFonts w:ascii="Times New Roman" w:hAnsi="Times New Roman" w:cs="Times New Roman"/>
          <w:i/>
          <w:iCs/>
          <w:color w:val="000000"/>
          <w:sz w:val="24"/>
          <w:szCs w:val="24"/>
        </w:rPr>
        <w:t>Основные средства:</w:t>
      </w:r>
    </w:p>
    <w:p w14:paraId="156BB02E" w14:textId="4DE6B384" w:rsidR="004D1937" w:rsidRDefault="004D1937" w:rsidP="004D193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1937">
        <w:rPr>
          <w:rFonts w:ascii="Times New Roman" w:hAnsi="Times New Roman" w:cs="Times New Roman"/>
          <w:color w:val="000000"/>
          <w:sz w:val="24"/>
          <w:szCs w:val="24"/>
        </w:rPr>
        <w:t>Лот</w:t>
      </w:r>
      <w:r w:rsidR="00640F6B">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2</w:t>
      </w:r>
      <w:r w:rsidR="00640F6B">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Вывеска с логотипом Банка, г. Видное</w:t>
      </w:r>
      <w:r w:rsidR="00640F6B">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393,68</w:t>
      </w:r>
      <w:r w:rsidR="00640F6B">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руб.</w:t>
      </w:r>
    </w:p>
    <w:p w14:paraId="2681A619" w14:textId="56AAFA4D" w:rsidR="00EE5C5F" w:rsidRPr="00295359" w:rsidRDefault="00295359" w:rsidP="004D193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295359">
        <w:rPr>
          <w:rFonts w:ascii="Times New Roman" w:hAnsi="Times New Roman" w:cs="Times New Roman"/>
          <w:i/>
          <w:iCs/>
          <w:color w:val="000000"/>
          <w:sz w:val="24"/>
          <w:szCs w:val="24"/>
        </w:rPr>
        <w:t>Права требования к физическим лицам: (в скобках указана в т.ч. сумма долга) - начальная цена продажи лота:</w:t>
      </w:r>
    </w:p>
    <w:p w14:paraId="239CD768" w14:textId="53DA0690" w:rsidR="00405C92" w:rsidRPr="00B141BB" w:rsidRDefault="004D1937" w:rsidP="004D193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1937">
        <w:rPr>
          <w:rFonts w:ascii="Times New Roman" w:hAnsi="Times New Roman" w:cs="Times New Roman"/>
          <w:color w:val="000000"/>
          <w:sz w:val="24"/>
          <w:szCs w:val="24"/>
        </w:rPr>
        <w:t>Лот</w:t>
      </w:r>
      <w:r w:rsidR="00640F6B">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3</w:t>
      </w:r>
      <w:r w:rsidR="00640F6B">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Колос Светлана Юрьевна (поручитель Майстерн Арье), КД 01-14/КФ от 27.01.2014, решение Преображенского районного суда г. Москвы от 03.03.2017 по делу 2-1340/14, по Майстерн Арье истек срок для повторного предъявления исполнительного листа (3 683 723,80 руб.)</w:t>
      </w:r>
      <w:r w:rsidR="00640F6B">
        <w:rPr>
          <w:rFonts w:ascii="Times New Roman" w:hAnsi="Times New Roman" w:cs="Times New Roman"/>
          <w:color w:val="000000"/>
          <w:sz w:val="24"/>
          <w:szCs w:val="24"/>
        </w:rPr>
        <w:t xml:space="preserve"> - </w:t>
      </w:r>
      <w:r w:rsidRPr="004D1937">
        <w:rPr>
          <w:rFonts w:ascii="Times New Roman" w:hAnsi="Times New Roman" w:cs="Times New Roman"/>
          <w:color w:val="000000"/>
          <w:sz w:val="24"/>
          <w:szCs w:val="24"/>
        </w:rPr>
        <w:t>2 026 048,27</w:t>
      </w:r>
      <w:r w:rsidR="00640F6B">
        <w:rPr>
          <w:rFonts w:ascii="Times New Roman" w:hAnsi="Times New Roman" w:cs="Times New Roman"/>
          <w:color w:val="000000"/>
          <w:sz w:val="24"/>
          <w:szCs w:val="24"/>
        </w:rPr>
        <w:t xml:space="preserve"> </w:t>
      </w:r>
      <w:r w:rsidRPr="004D1937">
        <w:rPr>
          <w:rFonts w:ascii="Times New Roman" w:hAnsi="Times New Roman" w:cs="Times New Roman"/>
          <w:color w:val="000000"/>
          <w:sz w:val="24"/>
          <w:szCs w:val="24"/>
        </w:rPr>
        <w:t>руб.</w:t>
      </w:r>
    </w:p>
    <w:p w14:paraId="53D25A23" w14:textId="15CF51B8" w:rsidR="002B492C" w:rsidRPr="002B492C" w:rsidRDefault="002B492C" w:rsidP="002B492C">
      <w:pPr>
        <w:pStyle w:val="aa"/>
        <w:ind w:left="0" w:firstLine="567"/>
        <w:jc w:val="both"/>
        <w:rPr>
          <w:rFonts w:ascii="Times New Roman" w:hAnsi="Times New Roman" w:cs="Times New Roman"/>
          <w:i/>
          <w:iCs/>
          <w:sz w:val="24"/>
          <w:szCs w:val="24"/>
        </w:rPr>
      </w:pPr>
      <w:r w:rsidRPr="002B492C">
        <w:rPr>
          <w:rFonts w:ascii="Times New Roman" w:hAnsi="Times New Roman" w:cs="Times New Roman"/>
          <w:i/>
          <w:iCs/>
          <w:sz w:val="24"/>
          <w:szCs w:val="24"/>
        </w:rPr>
        <w:t xml:space="preserve">По Лоту </w:t>
      </w:r>
      <w:r>
        <w:rPr>
          <w:rFonts w:ascii="Times New Roman" w:hAnsi="Times New Roman" w:cs="Times New Roman"/>
          <w:i/>
          <w:iCs/>
          <w:sz w:val="24"/>
          <w:szCs w:val="24"/>
        </w:rPr>
        <w:t>1</w:t>
      </w:r>
      <w:r w:rsidRPr="002B492C">
        <w:rPr>
          <w:rFonts w:ascii="Times New Roman" w:hAnsi="Times New Roman" w:cs="Times New Roman"/>
          <w:i/>
          <w:iCs/>
          <w:sz w:val="24"/>
          <w:szCs w:val="24"/>
        </w:rPr>
        <w:t xml:space="preserve">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28E3E4A0" w14:textId="0D8B910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76DC1612"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8B3929">
        <w:rPr>
          <w:b/>
          <w:bCs/>
          <w:color w:val="000000"/>
        </w:rPr>
        <w:t>у 3</w:t>
      </w:r>
      <w:r w:rsidRPr="00B141BB">
        <w:rPr>
          <w:b/>
          <w:bCs/>
          <w:color w:val="000000"/>
        </w:rPr>
        <w:t xml:space="preserve"> - с </w:t>
      </w:r>
      <w:r w:rsidR="008B3929">
        <w:rPr>
          <w:b/>
          <w:bCs/>
          <w:color w:val="000000"/>
        </w:rPr>
        <w:t>27 сентября 2022</w:t>
      </w:r>
      <w:r w:rsidRPr="00B141BB">
        <w:rPr>
          <w:b/>
          <w:bCs/>
          <w:color w:val="000000"/>
        </w:rPr>
        <w:t xml:space="preserve"> г. по </w:t>
      </w:r>
      <w:r w:rsidR="008B3929">
        <w:rPr>
          <w:b/>
          <w:bCs/>
          <w:color w:val="000000"/>
        </w:rPr>
        <w:t xml:space="preserve">30 ноября 2022 </w:t>
      </w:r>
      <w:r w:rsidRPr="00B141BB">
        <w:rPr>
          <w:b/>
          <w:bCs/>
          <w:color w:val="000000"/>
        </w:rPr>
        <w:t>г.;</w:t>
      </w:r>
    </w:p>
    <w:p w14:paraId="7B9A8CCF" w14:textId="29775FEF"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8B3929">
        <w:rPr>
          <w:b/>
          <w:bCs/>
          <w:color w:val="000000"/>
        </w:rPr>
        <w:t>1,2</w:t>
      </w:r>
      <w:r w:rsidRPr="00B141BB">
        <w:rPr>
          <w:b/>
          <w:bCs/>
          <w:color w:val="000000"/>
        </w:rPr>
        <w:t xml:space="preserve"> - с </w:t>
      </w:r>
      <w:r w:rsidR="008B3929" w:rsidRPr="008B3929">
        <w:rPr>
          <w:b/>
          <w:bCs/>
          <w:color w:val="000000"/>
        </w:rPr>
        <w:t>27 сентября 2022</w:t>
      </w:r>
      <w:r w:rsidRPr="00B141BB">
        <w:rPr>
          <w:b/>
          <w:bCs/>
          <w:color w:val="000000"/>
        </w:rPr>
        <w:t xml:space="preserve"> г. по </w:t>
      </w:r>
      <w:r w:rsidR="008B3929">
        <w:rPr>
          <w:b/>
          <w:bCs/>
          <w:color w:val="000000"/>
        </w:rPr>
        <w:t xml:space="preserve">06 декабря 2022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5CEEF7D3"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B03EC7" w:rsidRPr="00B03EC7">
        <w:rPr>
          <w:b/>
          <w:bCs/>
          <w:color w:val="000000"/>
        </w:rPr>
        <w:t>27 сентября 2022</w:t>
      </w:r>
      <w:r w:rsidR="008B5083" w:rsidRPr="008B5083">
        <w:rPr>
          <w:b/>
          <w:bCs/>
          <w:color w:val="000000"/>
        </w:rPr>
        <w:t xml:space="preserve"> г.</w:t>
      </w:r>
      <w:r w:rsidRPr="00B141BB">
        <w:rPr>
          <w:color w:val="000000"/>
        </w:rPr>
        <w:t xml:space="preserve"> Прием заявок на участие в Торгах ППП и задатков прекращается за </w:t>
      </w:r>
      <w:r w:rsidR="00A54E8B" w:rsidRPr="00A54E8B">
        <w:rPr>
          <w:color w:val="000000"/>
        </w:rPr>
        <w:t>1</w:t>
      </w:r>
      <w:r w:rsidRPr="00A54E8B">
        <w:rPr>
          <w:color w:val="000000"/>
        </w:rPr>
        <w:t xml:space="preserve"> (</w:t>
      </w:r>
      <w:r w:rsidR="00A54E8B" w:rsidRPr="00A54E8B">
        <w:rPr>
          <w:color w:val="000000"/>
        </w:rPr>
        <w:t>Один</w:t>
      </w:r>
      <w:r w:rsidRPr="00A54E8B">
        <w:rPr>
          <w:color w:val="000000"/>
        </w:rPr>
        <w:t>) кален</w:t>
      </w:r>
      <w:r w:rsidRPr="00B141BB">
        <w:rPr>
          <w:color w:val="000000"/>
        </w:rPr>
        <w:t>дарны</w:t>
      </w:r>
      <w:r w:rsidR="00A54E8B">
        <w:rPr>
          <w:color w:val="000000"/>
        </w:rPr>
        <w:t>й</w:t>
      </w:r>
      <w:r w:rsidRPr="00B141BB">
        <w:rPr>
          <w:color w:val="000000"/>
        </w:rPr>
        <w:t xml:space="preserve"> де</w:t>
      </w:r>
      <w:r w:rsidR="00A54E8B">
        <w:rPr>
          <w:color w:val="000000"/>
        </w:rPr>
        <w:t>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lastRenderedPageBreak/>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5DA68E5D" w:rsidR="0004186C" w:rsidRPr="00B141BB"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b/>
          <w:color w:val="000000"/>
        </w:rPr>
        <w:t>Для лот</w:t>
      </w:r>
      <w:r w:rsidR="00E54B1B">
        <w:rPr>
          <w:b/>
          <w:color w:val="000000"/>
        </w:rPr>
        <w:t>а 1</w:t>
      </w:r>
      <w:r w:rsidRPr="00B141BB">
        <w:rPr>
          <w:b/>
          <w:color w:val="000000"/>
        </w:rPr>
        <w:t>:</w:t>
      </w:r>
    </w:p>
    <w:p w14:paraId="347DC840"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27 сентября 2022 г. по 03 ноября 2022 г. - в размере начальной цены продажи лота;</w:t>
      </w:r>
    </w:p>
    <w:p w14:paraId="5877FC04"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04 ноября 2022 г. по 06 ноября 2022 г. - в размере 92,00% от начальной цены продажи лота;</w:t>
      </w:r>
    </w:p>
    <w:p w14:paraId="0E0C0B36"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07 ноября 2022 г. по 09 ноября 2022 г. - в размере 84,00% от начальной цены продажи лота;</w:t>
      </w:r>
    </w:p>
    <w:p w14:paraId="7F16BD5A"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10 ноября 2022 г. по 12 ноября 2022 г. - в размере 76,00% от начальной цены продажи лота;</w:t>
      </w:r>
    </w:p>
    <w:p w14:paraId="266B2261"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13 ноября 2022 г. по 15 ноября 2022 г. - в размере 68,00% от начальной цены продажи лота;</w:t>
      </w:r>
    </w:p>
    <w:p w14:paraId="7712A04D"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16 ноября 2022 г. по 18 ноября 2022 г. - в размере 60,00% от начальной цены продажи лота;</w:t>
      </w:r>
    </w:p>
    <w:p w14:paraId="209CAB9A"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19 ноября 2022 г. по 21 ноября 2022 г. - в размере 52,00% от начальной цены продажи лота;</w:t>
      </w:r>
    </w:p>
    <w:p w14:paraId="356FEFB7"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22 ноября 2022 г. по 24 ноября 2022 г. - в размере 44,00% от начальной цены продажи лота;</w:t>
      </w:r>
    </w:p>
    <w:p w14:paraId="224BFEDF"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25 ноября 2022 г. по 27 ноября 2022 г. - в размере 36,00% от начальной цены продажи лота;</w:t>
      </w:r>
    </w:p>
    <w:p w14:paraId="587D7E1D"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28 ноября 2022 г. по 30 ноября 2022 г. - в размере 28,00% от начальной цены продажи лота;</w:t>
      </w:r>
    </w:p>
    <w:p w14:paraId="615BF4DA"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01 декабря 2022 г. по 03 декабря 2022 г. - в размере 20,00% от начальной цены продажи лота;</w:t>
      </w:r>
    </w:p>
    <w:p w14:paraId="1907A43B" w14:textId="21D12ABB" w:rsidR="008B5083"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04 декабря 2022 г. по 06 декабря 2022 г. - в размере 12,00% от начальной цены продажи лота</w:t>
      </w:r>
      <w:r>
        <w:rPr>
          <w:rFonts w:ascii="Times New Roman" w:hAnsi="Times New Roman" w:cs="Times New Roman"/>
          <w:color w:val="000000"/>
          <w:sz w:val="24"/>
          <w:szCs w:val="24"/>
        </w:rPr>
        <w:t>.</w:t>
      </w:r>
    </w:p>
    <w:p w14:paraId="70611D46" w14:textId="6EBF8324" w:rsid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54B1B">
        <w:rPr>
          <w:rFonts w:ascii="Times New Roman" w:hAnsi="Times New Roman" w:cs="Times New Roman"/>
          <w:b/>
          <w:bCs/>
          <w:color w:val="000000"/>
          <w:sz w:val="24"/>
          <w:szCs w:val="24"/>
        </w:rPr>
        <w:t>Для лота 2:</w:t>
      </w:r>
    </w:p>
    <w:p w14:paraId="2B3DFD11"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27 сентября 2022 г. по 03 ноября 2022 г. - в размере начальной цены продажи лота;</w:t>
      </w:r>
    </w:p>
    <w:p w14:paraId="0422347F"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04 ноября 2022 г. по 06 ноября 2022 г. - в размере 91,00% от начальной цены продажи лота;</w:t>
      </w:r>
    </w:p>
    <w:p w14:paraId="2F448BE8"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07 ноября 2022 г. по 09 ноября 2022 г. - в размере 82,00% от начальной цены продажи лота;</w:t>
      </w:r>
    </w:p>
    <w:p w14:paraId="73B81DB8"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10 ноября 2022 г. по 12 ноября 2022 г. - в размере 73,00% от начальной цены продажи лота;</w:t>
      </w:r>
    </w:p>
    <w:p w14:paraId="7958FEE5"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13 ноября 2022 г. по 15 ноября 2022 г. - в размере 64,00% от начальной цены продажи лота;</w:t>
      </w:r>
    </w:p>
    <w:p w14:paraId="66379C7D"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16 ноября 2022 г. по 18 ноября 2022 г. - в размере 55,00% от начальной цены продажи лота;</w:t>
      </w:r>
    </w:p>
    <w:p w14:paraId="7E7B46A4"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19 ноября 2022 г. по 21 ноября 2022 г. - в размере 46,00% от начальной цены продажи лота;</w:t>
      </w:r>
    </w:p>
    <w:p w14:paraId="5A51FC9C"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22 ноября 2022 г. по 24 ноября 2022 г. - в размере 37,00% от начальной цены продажи лота;</w:t>
      </w:r>
    </w:p>
    <w:p w14:paraId="1654D068"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25 ноября 2022 г. по 27 ноября 2022 г. - в размере 28,00% от начальной цены продажи лота;</w:t>
      </w:r>
    </w:p>
    <w:p w14:paraId="4ECBD031"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28 ноября 2022 г. по 30 ноября 2022 г. - в размере 19,00% от начальной цены продажи лота;</w:t>
      </w:r>
    </w:p>
    <w:p w14:paraId="7BFEBA4B" w14:textId="77777777" w:rsidR="00E54B1B" w:rsidRP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t>с 01 декабря 2022 г. по 03 декабря 2022 г. - в размере 10,00% от начальной цены продажи лота;</w:t>
      </w:r>
    </w:p>
    <w:p w14:paraId="4416E08F" w14:textId="7267FE5B" w:rsidR="00E54B1B" w:rsidRDefault="00E54B1B"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54B1B">
        <w:rPr>
          <w:rFonts w:ascii="Times New Roman" w:hAnsi="Times New Roman" w:cs="Times New Roman"/>
          <w:color w:val="000000"/>
          <w:sz w:val="24"/>
          <w:szCs w:val="24"/>
        </w:rPr>
        <w:lastRenderedPageBreak/>
        <w:t>с 04 декабря 2022 г. по 06 декабря 2022 г. - в размере 1,00% от начальной цены продажи лота</w:t>
      </w:r>
      <w:r>
        <w:rPr>
          <w:rFonts w:ascii="Times New Roman" w:hAnsi="Times New Roman" w:cs="Times New Roman"/>
          <w:color w:val="000000"/>
          <w:sz w:val="24"/>
          <w:szCs w:val="24"/>
        </w:rPr>
        <w:t>.</w:t>
      </w:r>
    </w:p>
    <w:p w14:paraId="1A95E538" w14:textId="5D9C0853" w:rsidR="00970438" w:rsidRDefault="00970438" w:rsidP="00E54B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70438">
        <w:rPr>
          <w:rFonts w:ascii="Times New Roman" w:hAnsi="Times New Roman" w:cs="Times New Roman"/>
          <w:b/>
          <w:bCs/>
          <w:color w:val="000000"/>
          <w:sz w:val="24"/>
          <w:szCs w:val="24"/>
        </w:rPr>
        <w:t>Для лота 3:</w:t>
      </w:r>
    </w:p>
    <w:p w14:paraId="0C0A4356" w14:textId="77777777"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27 сентября 2022 г. по 03 ноября 2022 г. - в размере начальной цены продажи лота;</w:t>
      </w:r>
    </w:p>
    <w:p w14:paraId="00C5DFDC" w14:textId="715A4AF6"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04 ноября 2022 г. по 06 ноября 2022 г. - в размере 92,30% от начальной цены продажи лота;</w:t>
      </w:r>
    </w:p>
    <w:p w14:paraId="4229B571" w14:textId="3E94983E"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07 ноября 2022 г. по 09 ноября 2022 г. - в размере 84,60% от начальной цены продажи лота;</w:t>
      </w:r>
    </w:p>
    <w:p w14:paraId="55228492" w14:textId="787B634F"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10 ноября 2022 г. по 12 ноября 2022 г. - в размере 76,90% от начальной цены продажи лота;</w:t>
      </w:r>
    </w:p>
    <w:p w14:paraId="2844B626" w14:textId="31C2BF26"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13 ноября 2022 г. по 15 ноября 2022 г. - в размере 69,20% от начальной цены продажи лота;</w:t>
      </w:r>
    </w:p>
    <w:p w14:paraId="6F0C92DD" w14:textId="0C4697EB"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16 ноября 2022 г. по 18 ноября 2022 г. - в размере 61,50% от начальной цены продажи лота;</w:t>
      </w:r>
    </w:p>
    <w:p w14:paraId="506B17ED" w14:textId="01D44C09"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19 ноября 2022 г. по 21 ноября 2022 г. - в размере 53,80% от начальной цены продажи лота;</w:t>
      </w:r>
    </w:p>
    <w:p w14:paraId="3781D1D0" w14:textId="6364A9BE"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22 ноября 2022 г. по 24 ноября 2022 г. - в размере 46,10% от начальной цены продажи лота;</w:t>
      </w:r>
    </w:p>
    <w:p w14:paraId="0A5AF5ED" w14:textId="0FB9CD79"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25 ноября 2022 г. по 27 ноября 2022 г. - в размере 38,40% от начальной цены продажи лота;</w:t>
      </w:r>
    </w:p>
    <w:p w14:paraId="45F85116" w14:textId="0403E927" w:rsidR="00970438" w:rsidRPr="00970438" w:rsidRDefault="00970438" w:rsidP="009704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0438">
        <w:rPr>
          <w:rFonts w:ascii="Times New Roman" w:hAnsi="Times New Roman" w:cs="Times New Roman"/>
          <w:color w:val="000000"/>
          <w:sz w:val="24"/>
          <w:szCs w:val="24"/>
        </w:rPr>
        <w:t>с 28 ноября 2022 г. по 30 ноября 2022 г. - в размере 30,70% от начальной цены продажи лота</w:t>
      </w:r>
      <w:r>
        <w:rPr>
          <w:rFonts w:ascii="Times New Roman" w:hAnsi="Times New Roman" w:cs="Times New Roman"/>
          <w:color w:val="000000"/>
          <w:sz w:val="24"/>
          <w:szCs w:val="24"/>
        </w:rPr>
        <w:t>.</w:t>
      </w:r>
    </w:p>
    <w:p w14:paraId="0BB4DCEA" w14:textId="135883F1" w:rsidR="0004186C"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45CA8074" w14:textId="19FAA679" w:rsidR="002B492C" w:rsidRPr="002B492C" w:rsidRDefault="002B49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2B492C">
        <w:rPr>
          <w:rFonts w:ascii="Times New Roman" w:hAnsi="Times New Roman" w:cs="Times New Roman"/>
          <w:i/>
          <w:iCs/>
          <w:color w:val="000000"/>
          <w:sz w:val="24"/>
          <w:szCs w:val="24"/>
        </w:rPr>
        <w:t>Покупатель по</w:t>
      </w:r>
      <w:r w:rsidRPr="002B492C">
        <w:rPr>
          <w:rFonts w:ascii="Times New Roman" w:hAnsi="Times New Roman" w:cs="Times New Roman"/>
          <w:i/>
          <w:iCs/>
          <w:color w:val="000000"/>
          <w:sz w:val="24"/>
          <w:szCs w:val="24"/>
        </w:rPr>
        <w:t xml:space="preserve"> Л</w:t>
      </w:r>
      <w:r w:rsidRPr="002B492C">
        <w:rPr>
          <w:rFonts w:ascii="Times New Roman" w:hAnsi="Times New Roman" w:cs="Times New Roman"/>
          <w:i/>
          <w:iCs/>
          <w:color w:val="000000"/>
          <w:sz w:val="24"/>
          <w:szCs w:val="24"/>
        </w:rPr>
        <w:t xml:space="preserve">оту </w:t>
      </w:r>
      <w:r w:rsidRPr="002B492C">
        <w:rPr>
          <w:rFonts w:ascii="Times New Roman" w:hAnsi="Times New Roman" w:cs="Times New Roman"/>
          <w:i/>
          <w:iCs/>
          <w:color w:val="000000"/>
          <w:sz w:val="24"/>
          <w:szCs w:val="24"/>
        </w:rPr>
        <w:t xml:space="preserve">1 </w:t>
      </w:r>
      <w:r w:rsidRPr="002B492C">
        <w:rPr>
          <w:rFonts w:ascii="Times New Roman" w:hAnsi="Times New Roman" w:cs="Times New Roman"/>
          <w:i/>
          <w:iCs/>
          <w:color w:val="000000"/>
          <w:sz w:val="24"/>
          <w:szCs w:val="24"/>
        </w:rPr>
        <w:t>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492C">
        <w:rPr>
          <w:rFonts w:ascii="Times New Roman" w:hAnsi="Times New Roman" w:cs="Times New Roman"/>
          <w:color w:val="000000"/>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w:t>
      </w:r>
      <w:r w:rsidRPr="00B141BB">
        <w:rPr>
          <w:rFonts w:ascii="Times New Roman" w:hAnsi="Times New Roman" w:cs="Times New Roman"/>
          <w:sz w:val="24"/>
          <w:szCs w:val="24"/>
        </w:rPr>
        <w:t xml:space="preserve">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CEEA59" w14:textId="77777777" w:rsidR="00D834CB" w:rsidRPr="00452964"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52964">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00137CB" w14:textId="77777777" w:rsidR="00D834CB" w:rsidRPr="00452964"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52964">
        <w:rPr>
          <w:rFonts w:ascii="Times New Roman" w:hAnsi="Times New Roman" w:cs="Times New Roman"/>
          <w:sz w:val="24"/>
          <w:szCs w:val="24"/>
        </w:rPr>
        <w:t xml:space="preserve">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w:t>
      </w:r>
      <w:r w:rsidRPr="00452964">
        <w:rPr>
          <w:rFonts w:ascii="Times New Roman" w:hAnsi="Times New Roman" w:cs="Times New Roman"/>
          <w:sz w:val="24"/>
          <w:szCs w:val="24"/>
        </w:rPr>
        <w:lastRenderedPageBreak/>
        <w:t>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69C629F4" w14:textId="77777777" w:rsidR="00D834CB" w:rsidRPr="00452964"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52964">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72447338" w14:textId="77777777" w:rsidR="00D834CB"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52964">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6E2C54A6" w14:textId="25BD48A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В назначении платежа необходимо указывать</w:t>
      </w:r>
      <w:r w:rsidR="00F16092" w:rsidRPr="00B141BB">
        <w:rPr>
          <w:rFonts w:ascii="Times New Roman" w:hAnsi="Times New Roman" w:cs="Times New Roman"/>
          <w:color w:val="000000"/>
          <w:sz w:val="24"/>
          <w:szCs w:val="24"/>
        </w:rPr>
        <w:t>:</w:t>
      </w:r>
      <w:r w:rsidRPr="00B141BB">
        <w:rPr>
          <w:rFonts w:ascii="Times New Roman" w:hAnsi="Times New Roman" w:cs="Times New Roman"/>
          <w:color w:val="000000"/>
          <w:sz w:val="24"/>
          <w:szCs w:val="24"/>
        </w:rPr>
        <w:t xml:space="preserve"> </w:t>
      </w:r>
      <w:r w:rsidR="00FC38B5" w:rsidRPr="00B141BB">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w:t>
      </w:r>
      <w:r w:rsidRPr="00B141BB">
        <w:rPr>
          <w:rFonts w:ascii="Times New Roman" w:hAnsi="Times New Roman" w:cs="Times New Roman"/>
          <w:color w:val="000000"/>
          <w:sz w:val="24"/>
          <w:szCs w:val="24"/>
        </w:rPr>
        <w:lastRenderedPageBreak/>
        <w:t>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F50793"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50793">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DD01C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50793">
        <w:rPr>
          <w:rFonts w:ascii="Times New Roman" w:hAnsi="Times New Roman" w:cs="Times New Roman"/>
          <w:color w:val="000000"/>
          <w:sz w:val="24"/>
          <w:szCs w:val="24"/>
        </w:rPr>
        <w:t>Победитель обязан в течение 5 (Пять) дней с даты направления на адрес его электронной</w:t>
      </w:r>
      <w:r w:rsidRPr="00B141BB">
        <w:rPr>
          <w:rFonts w:ascii="Times New Roman" w:hAnsi="Times New Roman" w:cs="Times New Roman"/>
          <w:color w:val="000000"/>
          <w:sz w:val="24"/>
          <w:szCs w:val="24"/>
        </w:rPr>
        <w:t xml:space="preserve">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DD01CB">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w:t>
      </w:r>
      <w:r w:rsidR="00E82D65" w:rsidRPr="00F874F9">
        <w:rPr>
          <w:rFonts w:ascii="Times New Roman" w:hAnsi="Times New Roman" w:cs="Times New Roman"/>
          <w:color w:val="000000"/>
          <w:sz w:val="24"/>
          <w:szCs w:val="24"/>
        </w:rPr>
        <w:t xml:space="preserve">Договора, и </w:t>
      </w:r>
      <w:r w:rsidR="00A81DF3" w:rsidRPr="00F874F9">
        <w:rPr>
          <w:rFonts w:ascii="Times New Roman" w:hAnsi="Times New Roman" w:cs="Times New Roman"/>
          <w:color w:val="000000"/>
          <w:sz w:val="24"/>
          <w:szCs w:val="24"/>
        </w:rPr>
        <w:t xml:space="preserve">КУ </w:t>
      </w:r>
      <w:r w:rsidR="00E82D65" w:rsidRPr="00F874F9">
        <w:rPr>
          <w:rFonts w:ascii="Times New Roman" w:hAnsi="Times New Roman" w:cs="Times New Roman"/>
          <w:color w:val="000000"/>
          <w:sz w:val="24"/>
          <w:szCs w:val="24"/>
        </w:rPr>
        <w:t>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w:t>
      </w:r>
      <w:r w:rsidR="00E82D65" w:rsidRPr="00DD01CB">
        <w:rPr>
          <w:rFonts w:ascii="Times New Roman" w:hAnsi="Times New Roman" w:cs="Times New Roman"/>
          <w:color w:val="000000"/>
          <w:sz w:val="24"/>
          <w:szCs w:val="24"/>
        </w:rPr>
        <w:t xml:space="preserve"> цены приобретенного лота. </w:t>
      </w:r>
    </w:p>
    <w:p w14:paraId="6C074244" w14:textId="3028A8E7" w:rsidR="00CF5F6F" w:rsidRPr="00B141B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4D123015" w14:textId="31A97BAB" w:rsidR="00CF5F6F" w:rsidRDefault="00B220F8" w:rsidP="00844E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20F8">
        <w:rPr>
          <w:rFonts w:ascii="Times New Roman" w:hAnsi="Times New Roman" w:cs="Times New Roman"/>
          <w:color w:val="000000"/>
          <w:sz w:val="24"/>
          <w:szCs w:val="24"/>
        </w:rPr>
        <w:t xml:space="preserve">Информацию о реализуемом имуществе </w:t>
      </w:r>
      <w:r w:rsidR="00CF5F6F" w:rsidRPr="00B141BB">
        <w:rPr>
          <w:rFonts w:ascii="Times New Roman" w:hAnsi="Times New Roman" w:cs="Times New Roman"/>
          <w:color w:val="000000"/>
          <w:sz w:val="24"/>
          <w:szCs w:val="24"/>
        </w:rPr>
        <w:t xml:space="preserve">можно получить у КУ </w:t>
      </w:r>
      <w:r w:rsidR="00CF5F6F" w:rsidRPr="00B141BB">
        <w:rPr>
          <w:rFonts w:ascii="Times New Roman" w:hAnsi="Times New Roman" w:cs="Times New Roman"/>
          <w:color w:val="000000"/>
          <w:sz w:val="24"/>
          <w:szCs w:val="24"/>
          <w:shd w:val="clear" w:color="auto" w:fill="FFFFFF"/>
        </w:rPr>
        <w:t>с</w:t>
      </w:r>
      <w:r w:rsidR="00844E93">
        <w:rPr>
          <w:rFonts w:ascii="Times New Roman" w:hAnsi="Times New Roman" w:cs="Times New Roman"/>
          <w:color w:val="000000"/>
          <w:sz w:val="24"/>
          <w:szCs w:val="24"/>
          <w:shd w:val="clear" w:color="auto" w:fill="FFFFFF"/>
        </w:rPr>
        <w:t xml:space="preserve"> </w:t>
      </w:r>
      <w:r w:rsidR="00844E93" w:rsidRPr="00844E93">
        <w:rPr>
          <w:rFonts w:ascii="Times New Roman" w:hAnsi="Times New Roman" w:cs="Times New Roman"/>
          <w:sz w:val="24"/>
          <w:szCs w:val="24"/>
        </w:rPr>
        <w:t>09:00 до 18:00 часов по адресу: г. Москва, Павелецкая наб., д.8, тел. +7(495)725-31-33, доб. 63-22</w:t>
      </w:r>
      <w:r w:rsidR="00844E93">
        <w:rPr>
          <w:rFonts w:ascii="Times New Roman" w:hAnsi="Times New Roman" w:cs="Times New Roman"/>
          <w:sz w:val="24"/>
          <w:szCs w:val="24"/>
        </w:rPr>
        <w:t xml:space="preserve">, </w:t>
      </w:r>
      <w:r w:rsidR="00844E93" w:rsidRPr="00844E93">
        <w:rPr>
          <w:rFonts w:ascii="Times New Roman" w:hAnsi="Times New Roman" w:cs="Times New Roman"/>
          <w:sz w:val="24"/>
          <w:szCs w:val="24"/>
        </w:rPr>
        <w:t>63-41</w:t>
      </w:r>
      <w:r w:rsidR="00844E93">
        <w:rPr>
          <w:rFonts w:ascii="Times New Roman" w:hAnsi="Times New Roman" w:cs="Times New Roman"/>
          <w:sz w:val="24"/>
          <w:szCs w:val="24"/>
        </w:rPr>
        <w:t xml:space="preserve">; у ОТ: по лоту 1: </w:t>
      </w:r>
      <w:r w:rsidR="00844E93" w:rsidRPr="00844E93">
        <w:rPr>
          <w:rFonts w:ascii="Times New Roman" w:hAnsi="Times New Roman" w:cs="Times New Roman"/>
          <w:sz w:val="24"/>
          <w:szCs w:val="24"/>
        </w:rPr>
        <w:t xml:space="preserve">Чараева Ирма Дмитриевна +7 (985) 836 13 34, +7 (495) 234-03-01  </w:t>
      </w:r>
      <w:hyperlink r:id="rId7" w:history="1">
        <w:r w:rsidR="00844E93" w:rsidRPr="0036631B">
          <w:rPr>
            <w:rStyle w:val="a4"/>
            <w:rFonts w:ascii="Times New Roman" w:hAnsi="Times New Roman"/>
            <w:sz w:val="24"/>
            <w:szCs w:val="24"/>
          </w:rPr>
          <w:t>voronezh@auction-house.ru</w:t>
        </w:r>
      </w:hyperlink>
      <w:r w:rsidR="00844E93">
        <w:rPr>
          <w:rFonts w:ascii="Times New Roman" w:hAnsi="Times New Roman" w:cs="Times New Roman"/>
          <w:sz w:val="24"/>
          <w:szCs w:val="24"/>
        </w:rPr>
        <w:t xml:space="preserve">; по лоту 2: </w:t>
      </w:r>
      <w:r w:rsidR="00844E93" w:rsidRPr="00844E93">
        <w:rPr>
          <w:rFonts w:ascii="Times New Roman" w:hAnsi="Times New Roman" w:cs="Times New Roman"/>
          <w:sz w:val="24"/>
          <w:szCs w:val="24"/>
        </w:rPr>
        <w:t>Тел. 8(812)334-20-50 (с 9.00 до 18.00 по Московскому времени в рабочие дни)</w:t>
      </w:r>
      <w:r w:rsidR="00844E93">
        <w:rPr>
          <w:rFonts w:ascii="Times New Roman" w:hAnsi="Times New Roman" w:cs="Times New Roman"/>
          <w:sz w:val="24"/>
          <w:szCs w:val="24"/>
        </w:rPr>
        <w:t xml:space="preserve">, </w:t>
      </w:r>
      <w:hyperlink r:id="rId8" w:history="1">
        <w:r w:rsidR="00844E93" w:rsidRPr="0036631B">
          <w:rPr>
            <w:rStyle w:val="a4"/>
            <w:rFonts w:ascii="Times New Roman" w:hAnsi="Times New Roman"/>
            <w:sz w:val="24"/>
            <w:szCs w:val="24"/>
          </w:rPr>
          <w:t>informspb@auction-house.ru</w:t>
        </w:r>
      </w:hyperlink>
      <w:r w:rsidR="00844E93">
        <w:rPr>
          <w:rFonts w:ascii="Times New Roman" w:hAnsi="Times New Roman" w:cs="Times New Roman"/>
          <w:sz w:val="24"/>
          <w:szCs w:val="24"/>
        </w:rPr>
        <w:t xml:space="preserve">; по лоту 3: </w:t>
      </w:r>
      <w:r w:rsidR="00844E93" w:rsidRPr="00844E93">
        <w:rPr>
          <w:rFonts w:ascii="Times New Roman" w:hAnsi="Times New Roman" w:cs="Times New Roman"/>
          <w:sz w:val="24"/>
          <w:szCs w:val="24"/>
        </w:rPr>
        <w:t>Тел. 8 (499) 395-00-20 (с 9.00 до 18.00 по Московскому времени в рабочие дни)</w:t>
      </w:r>
      <w:r w:rsidR="00844E93">
        <w:rPr>
          <w:rFonts w:ascii="Times New Roman" w:hAnsi="Times New Roman" w:cs="Times New Roman"/>
          <w:sz w:val="24"/>
          <w:szCs w:val="24"/>
        </w:rPr>
        <w:t xml:space="preserve">, </w:t>
      </w:r>
      <w:r w:rsidR="00844E93" w:rsidRPr="00844E93">
        <w:rPr>
          <w:rFonts w:ascii="Times New Roman" w:hAnsi="Times New Roman" w:cs="Times New Roman"/>
          <w:sz w:val="24"/>
          <w:szCs w:val="24"/>
        </w:rPr>
        <w:t>informmsk@auction-house.ru</w:t>
      </w:r>
      <w:r w:rsidR="00844E93">
        <w:rPr>
          <w:rFonts w:ascii="Times New Roman" w:hAnsi="Times New Roman" w:cs="Times New Roman"/>
          <w:sz w:val="24"/>
          <w:szCs w:val="24"/>
        </w:rPr>
        <w:t>.</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F65"/>
    <w:rsid w:val="0004186C"/>
    <w:rsid w:val="000716B8"/>
    <w:rsid w:val="00107714"/>
    <w:rsid w:val="00203862"/>
    <w:rsid w:val="00220317"/>
    <w:rsid w:val="00220F07"/>
    <w:rsid w:val="00295359"/>
    <w:rsid w:val="002A0202"/>
    <w:rsid w:val="002B492C"/>
    <w:rsid w:val="002C116A"/>
    <w:rsid w:val="002C2BDE"/>
    <w:rsid w:val="00360DC6"/>
    <w:rsid w:val="003E6AF2"/>
    <w:rsid w:val="00405C92"/>
    <w:rsid w:val="00452964"/>
    <w:rsid w:val="004D1937"/>
    <w:rsid w:val="00507F0D"/>
    <w:rsid w:val="0051664E"/>
    <w:rsid w:val="00577987"/>
    <w:rsid w:val="005F1F68"/>
    <w:rsid w:val="00640F6B"/>
    <w:rsid w:val="00651D54"/>
    <w:rsid w:val="00656BEB"/>
    <w:rsid w:val="00707F65"/>
    <w:rsid w:val="00832DA4"/>
    <w:rsid w:val="00844E93"/>
    <w:rsid w:val="008B3929"/>
    <w:rsid w:val="008B5083"/>
    <w:rsid w:val="008E2B16"/>
    <w:rsid w:val="00950862"/>
    <w:rsid w:val="00970438"/>
    <w:rsid w:val="00A54E8B"/>
    <w:rsid w:val="00A81DF3"/>
    <w:rsid w:val="00B03EC7"/>
    <w:rsid w:val="00B141BB"/>
    <w:rsid w:val="00B220F8"/>
    <w:rsid w:val="00B93A5E"/>
    <w:rsid w:val="00CF5F6F"/>
    <w:rsid w:val="00D16130"/>
    <w:rsid w:val="00D242FD"/>
    <w:rsid w:val="00D667F3"/>
    <w:rsid w:val="00D7451B"/>
    <w:rsid w:val="00D834CB"/>
    <w:rsid w:val="00E33442"/>
    <w:rsid w:val="00E54B1B"/>
    <w:rsid w:val="00E645EC"/>
    <w:rsid w:val="00E82D65"/>
    <w:rsid w:val="00EE3F19"/>
    <w:rsid w:val="00EE5C5F"/>
    <w:rsid w:val="00F16092"/>
    <w:rsid w:val="00F46C57"/>
    <w:rsid w:val="00F50793"/>
    <w:rsid w:val="00F733B8"/>
    <w:rsid w:val="00F874F9"/>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12CDE534-888A-4B96-8856-9940D92C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paragraph" w:styleId="aa">
    <w:name w:val="List Paragraph"/>
    <w:basedOn w:val="a"/>
    <w:uiPriority w:val="34"/>
    <w:qFormat/>
    <w:rsid w:val="002B492C"/>
    <w:pPr>
      <w:autoSpaceDE/>
      <w:autoSpaceDN/>
      <w:adjustRightInd/>
      <w:spacing w:after="0" w:line="240" w:lineRule="auto"/>
      <w:ind w:left="720"/>
      <w:contextualSpacing/>
    </w:pPr>
    <w:rPr>
      <w:rFonts w:eastAsiaTheme="minorHAnsi"/>
      <w:lang w:eastAsia="en-US"/>
    </w:rPr>
  </w:style>
  <w:style w:type="character" w:styleId="ab">
    <w:name w:val="Unresolved Mention"/>
    <w:basedOn w:val="a0"/>
    <w:uiPriority w:val="99"/>
    <w:semiHidden/>
    <w:unhideWhenUsed/>
    <w:rsid w:val="00844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spb@auction-house.ru" TargetMode="External"/><Relationship Id="rId3" Type="http://schemas.openxmlformats.org/officeDocument/2006/relationships/webSettings" Target="webSettings.xml"/><Relationship Id="rId7" Type="http://schemas.openxmlformats.org/officeDocument/2006/relationships/hyperlink" Target="mailto:voronezh@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10" Type="http://schemas.openxmlformats.org/officeDocument/2006/relationships/theme" Target="theme/theme1.xml"/><Relationship Id="rId4" Type="http://schemas.openxmlformats.org/officeDocument/2006/relationships/hyperlink" Target="http://www.asv.org.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2749</Words>
  <Characters>15673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41</cp:revision>
  <dcterms:created xsi:type="dcterms:W3CDTF">2019-07-23T07:54:00Z</dcterms:created>
  <dcterms:modified xsi:type="dcterms:W3CDTF">2022-09-16T11:21:00Z</dcterms:modified>
</cp:coreProperties>
</file>