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5719F4FB" w:rsidR="00516C38" w:rsidRDefault="008B2921" w:rsidP="00A57F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57F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АО «РАД»,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ОГРН 1097847233351, ИНН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7838430413, 190000, Санкт-Петербург, пер.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777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доб.597, </w:t>
      </w:r>
      <w:hyperlink r:id="rId4" w:history="1">
        <w:r w:rsidR="00443B1E" w:rsidRPr="00A57F9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myakutina</w:t>
        </w:r>
        <w:r w:rsidR="00443B1E" w:rsidRPr="00A57F9C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далее - Организатор торгов, ОТ), действующее на основании договор</w:t>
      </w:r>
      <w:r w:rsidR="005D166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6BB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ООО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 w:rsidR="00443B1E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Ивановское ППЖТ №1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адрес: 155150, Ивановская обл., г. Комсомольск, ул. Линейная, д.9, </w:t>
      </w:r>
      <w:r w:rsidR="00A57BC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3704562851,</w:t>
      </w:r>
      <w:r w:rsidR="00A57BC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ОГРН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1093704000312,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>далее – Должник)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конкурсного управляющего </w:t>
      </w:r>
      <w:proofErr w:type="spellStart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Сторожука</w:t>
      </w:r>
      <w:proofErr w:type="spellEnd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Михаила Владимировича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774360468437, СНИЛС 038-719-094 84, рег.№: 10390, адрес: 121467, г. Москва, а/я 7), члена Союза АУ </w:t>
      </w:r>
      <w:r w:rsidR="0093004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Созидание</w:t>
      </w:r>
      <w:r w:rsidR="0093004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7703363900, ОГРН 1027703026130, адрес: 119019, г. Москва,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Нащокинский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пер., д. 12, стр. 1,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. 4), действующего </w:t>
      </w:r>
      <w:r w:rsidR="00414B09" w:rsidRPr="00414B09">
        <w:rPr>
          <w:rFonts w:ascii="Times New Roman" w:hAnsi="Times New Roman" w:cs="Times New Roman"/>
          <w:color w:val="000000"/>
          <w:sz w:val="24"/>
          <w:szCs w:val="24"/>
        </w:rPr>
        <w:t xml:space="preserve">в процедуре конкурсного производства 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Решения Арбитражного суда Ивановской области от 13.10.2017 года по делу № А17-670/2017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764F17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проведении </w:t>
      </w:r>
      <w:r w:rsidR="00764F17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764F1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4F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764F17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64F17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(далее - Т</w:t>
      </w:r>
      <w:r w:rsidR="00764F17">
        <w:rPr>
          <w:rFonts w:ascii="Times New Roman" w:hAnsi="Times New Roman" w:cs="Times New Roman"/>
          <w:bCs/>
          <w:color w:val="000000"/>
          <w:sz w:val="24"/>
          <w:szCs w:val="24"/>
        </w:rPr>
        <w:t>ППП</w:t>
      </w:r>
      <w:r w:rsidR="00764F17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764F1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803D15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>по адресу</w:t>
      </w:r>
      <w:r w:rsidR="00F349CF" w:rsidRPr="00F349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9CF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 w:rsidR="00803D15" w:rsidRPr="00A57F9C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516C38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96E0D3" w14:textId="78980BEB" w:rsidR="00EF7A6D" w:rsidRPr="00EF7A6D" w:rsidRDefault="00EF7A6D" w:rsidP="00EF7A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F4B2D">
        <w:rPr>
          <w:rFonts w:ascii="Times New Roman" w:hAnsi="Times New Roman" w:cs="Times New Roman"/>
          <w:b/>
          <w:sz w:val="24"/>
          <w:szCs w:val="24"/>
        </w:rPr>
        <w:t xml:space="preserve">Предметом ТППП является </w:t>
      </w:r>
      <w:r w:rsidRPr="00EF7A6D">
        <w:rPr>
          <w:rFonts w:ascii="Times New Roman" w:hAnsi="Times New Roman" w:cs="Times New Roman"/>
          <w:b/>
          <w:sz w:val="24"/>
          <w:szCs w:val="24"/>
        </w:rPr>
        <w:t>следующее имущество</w:t>
      </w:r>
      <w:r w:rsidRPr="00EF7A6D">
        <w:rPr>
          <w:rFonts w:ascii="Times New Roman" w:hAnsi="Times New Roman" w:cs="Times New Roman"/>
          <w:sz w:val="24"/>
          <w:szCs w:val="24"/>
        </w:rPr>
        <w:t xml:space="preserve"> (далее – Лот, Имущество): </w:t>
      </w:r>
      <w:r w:rsidRPr="00EF7A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20</w:t>
      </w:r>
      <w:r w:rsidRPr="00EF7A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–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Земельный участок 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>с кадастровым номером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37:24:040508:136 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>площадью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4198 +/-23 кв. м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, местоположение установлено относительно ориентира, расположенного за пределами участка, расположенный по адресу: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г. Иваново, ул. Суздальская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;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Нежилое здание вокзала ст. Комсомольск-Пассажирский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 площадью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453,9 кв. м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, кадастровый номер: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37:08:050309:321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, кол-во этажей: 2, в </w:t>
      </w:r>
      <w:proofErr w:type="spellStart"/>
      <w:r w:rsidRPr="00EF7A6D">
        <w:rPr>
          <w:rFonts w:ascii="Times New Roman" w:hAnsi="Times New Roman" w:cs="Times New Roman"/>
          <w:color w:val="222222"/>
          <w:sz w:val="24"/>
          <w:szCs w:val="24"/>
        </w:rPr>
        <w:t>т.ч</w:t>
      </w:r>
      <w:proofErr w:type="spellEnd"/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. подземных 1, расположенное по адресу: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Ивановская обл., р-н Комсомольский, г. Комсомольск, ул. Зайцева, д.16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;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Железнодорожные пути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 протяженностью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8336 м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, расположенные на земельных участках с кадастровыми номерами 37:05:000000:181, 37:05:011104:113. Ограничение прав и обременение объекта недвижимости: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Сервитут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>; Сооружение. "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Железнодорожные пути широкой колеи, г. Комсомольск - ст. Текстильный </w:t>
      </w:r>
      <w:proofErr w:type="spellStart"/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Сев.Ж.Д</w:t>
      </w:r>
      <w:proofErr w:type="spellEnd"/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. г. Иваново, Ивановской обл., районы Комсомольский и Ивановский".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 Кадастровый номер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37:05:000000:448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. Адрес: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Ивановская область, р-н Ивановский, от стрелочных переводов №10, 2, 1, 7, 9 железнодорожных путей необщего пользования ООО "Ивановское ППЖТ №1" до упоров на территории ОАО "Ивановский </w:t>
      </w:r>
      <w:proofErr w:type="spellStart"/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Техуглерод</w:t>
      </w:r>
      <w:proofErr w:type="spellEnd"/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и резина"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. Протяженность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3741 м.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 Ограничение прав и обременение объекта недвижимости: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Сервитут. </w:t>
      </w:r>
      <w:r w:rsidRPr="00EF7A6D">
        <w:rPr>
          <w:rFonts w:ascii="Times New Roman" w:hAnsi="Times New Roman" w:cs="Times New Roman"/>
          <w:sz w:val="24"/>
          <w:szCs w:val="24"/>
        </w:rPr>
        <w:t xml:space="preserve">(Решением Арбитражного суда Ивановской области от 15.06.2022 года в отношении указанных объектов в интересах АО "Ивановский </w:t>
      </w:r>
      <w:proofErr w:type="spellStart"/>
      <w:r w:rsidRPr="00EF7A6D">
        <w:rPr>
          <w:rFonts w:ascii="Times New Roman" w:hAnsi="Times New Roman" w:cs="Times New Roman"/>
          <w:sz w:val="24"/>
          <w:szCs w:val="24"/>
        </w:rPr>
        <w:t>техуглерод</w:t>
      </w:r>
      <w:proofErr w:type="spellEnd"/>
      <w:r w:rsidRPr="00EF7A6D">
        <w:rPr>
          <w:rFonts w:ascii="Times New Roman" w:hAnsi="Times New Roman" w:cs="Times New Roman"/>
          <w:sz w:val="24"/>
          <w:szCs w:val="24"/>
        </w:rPr>
        <w:t xml:space="preserve"> и резина" установлен бессрочный сервитут на следующих условиях: - использовать имущество по целевому назначению; -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- обеспечить возможность размещения межевых, геодезических и иных знаков; обеспечить возможность прокладки использования линий электропередачи, связи и трубопроводов, систем водоснабжения, канализации и мелиорации)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;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Земельный участок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. Кадастровый номер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37:05:000000:181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. Адрес: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Ивановская обл., Ивановский район. Назначение: Для размещения железнодорожной ветки Иваново-Комсомольск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. Вид разрешенного использования: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Сооружение.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Железнодорожный путь.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 Кадастровый номер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37:24:000000:296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. Адрес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Ивановская обл., Иваново г., от предельного столбика стрелочного перевода №105, 105а железнодорожных путей необщего пользования ООО Ивановское ППЖТ №1" до предельного столбика стрелочного перевода №107а, упора по ул. Суздальская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. Протяженность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401 м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. Ограничение прав и обременение объекта недвижимости: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Сервитут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Pr="00EF7A6D">
        <w:rPr>
          <w:rFonts w:ascii="Times New Roman" w:hAnsi="Times New Roman" w:cs="Times New Roman"/>
          <w:color w:val="222222"/>
          <w:sz w:val="24"/>
          <w:szCs w:val="24"/>
        </w:rPr>
        <w:t>пп.а</w:t>
      </w:r>
      <w:proofErr w:type="spellEnd"/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, б, в, г, д, е, ж Устава акционерного общества; 2) 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lastRenderedPageBreak/>
        <w:t xml:space="preserve">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мелиорации. </w:t>
      </w:r>
      <w:r w:rsidRPr="00EF7A6D">
        <w:rPr>
          <w:rFonts w:ascii="Times New Roman" w:hAnsi="Times New Roman" w:cs="Times New Roman"/>
          <w:b/>
          <w:color w:val="222222"/>
          <w:sz w:val="24"/>
          <w:szCs w:val="24"/>
        </w:rPr>
        <w:t>НЦ</w:t>
      </w:r>
      <w:r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F7A6D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EF7A6D">
        <w:rPr>
          <w:rFonts w:ascii="Times New Roman" w:hAnsi="Times New Roman" w:cs="Times New Roman"/>
          <w:b/>
          <w:bCs/>
          <w:color w:val="222222"/>
          <w:sz w:val="24"/>
          <w:szCs w:val="24"/>
        </w:rPr>
        <w:t>28</w:t>
      </w:r>
      <w:r w:rsidR="00AC4168">
        <w:rPr>
          <w:rFonts w:ascii="Times New Roman" w:hAnsi="Times New Roman" w:cs="Times New Roman"/>
          <w:b/>
          <w:bCs/>
          <w:color w:val="222222"/>
          <w:sz w:val="24"/>
          <w:szCs w:val="24"/>
          <w:lang w:val="en-US"/>
        </w:rPr>
        <w:t> </w:t>
      </w:r>
      <w:r w:rsidRPr="00EF7A6D">
        <w:rPr>
          <w:rFonts w:ascii="Times New Roman" w:hAnsi="Times New Roman" w:cs="Times New Roman"/>
          <w:b/>
          <w:bCs/>
          <w:color w:val="222222"/>
          <w:sz w:val="24"/>
          <w:szCs w:val="24"/>
        </w:rPr>
        <w:t>755</w:t>
      </w:r>
      <w:r w:rsidR="00AC4168">
        <w:rPr>
          <w:rFonts w:ascii="Times New Roman" w:hAnsi="Times New Roman" w:cs="Times New Roman"/>
          <w:b/>
          <w:bCs/>
          <w:color w:val="222222"/>
          <w:sz w:val="24"/>
          <w:szCs w:val="24"/>
          <w:lang w:val="en-US"/>
        </w:rPr>
        <w:t> </w:t>
      </w:r>
      <w:r w:rsidRPr="00EF7A6D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545,15 </w:t>
      </w:r>
      <w:r w:rsidRPr="00EF7A6D">
        <w:rPr>
          <w:rFonts w:ascii="Times New Roman" w:hAnsi="Times New Roman" w:cs="Times New Roman"/>
          <w:b/>
          <w:color w:val="000000"/>
          <w:sz w:val="24"/>
          <w:szCs w:val="24"/>
        </w:rPr>
        <w:t>руб.</w:t>
      </w:r>
    </w:p>
    <w:p w14:paraId="54CAC9B7" w14:textId="63A0FDC4" w:rsidR="00C52107" w:rsidRPr="00EF7A6D" w:rsidRDefault="00C52107" w:rsidP="00C52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7A6D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заявок: </w:t>
      </w:r>
      <w:r w:rsidR="00A47CEB" w:rsidRPr="00EF7A6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F7A6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7</w:t>
      </w:r>
      <w:r w:rsidRPr="00EF7A6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47CEB" w:rsidRPr="00EF7A6D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 w:rsidRPr="00EF7A6D">
        <w:rPr>
          <w:rFonts w:ascii="Times New Roman" w:eastAsia="Times New Roman" w:hAnsi="Times New Roman" w:cs="Times New Roman"/>
          <w:b/>
          <w:sz w:val="24"/>
          <w:szCs w:val="24"/>
        </w:rPr>
        <w:t>.2022 г. с 09:00</w:t>
      </w:r>
      <w:r w:rsidRPr="00EF7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F7A6D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EF7A6D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Pr="00EF7A6D">
        <w:rPr>
          <w:rFonts w:ascii="Times New Roman" w:eastAsia="Times New Roman" w:hAnsi="Times New Roman" w:cs="Times New Roman"/>
          <w:b/>
          <w:sz w:val="24"/>
          <w:szCs w:val="24"/>
        </w:rPr>
        <w:t>в 1-м периоде - 14 (четырнадцать) календарных дней (далее – к/д)</w:t>
      </w:r>
      <w:r w:rsidRPr="00EF7A6D">
        <w:rPr>
          <w:rFonts w:ascii="Times New Roman" w:eastAsia="Times New Roman" w:hAnsi="Times New Roman" w:cs="Times New Roman"/>
          <w:sz w:val="24"/>
          <w:szCs w:val="24"/>
        </w:rPr>
        <w:t xml:space="preserve"> без изменения начальной цены (далее – НЦ); </w:t>
      </w:r>
      <w:r w:rsidRPr="00EF7A6D">
        <w:rPr>
          <w:rFonts w:ascii="Times New Roman" w:eastAsia="Times New Roman" w:hAnsi="Times New Roman" w:cs="Times New Roman"/>
          <w:b/>
          <w:sz w:val="24"/>
          <w:szCs w:val="24"/>
        </w:rPr>
        <w:t>со 2-го по 10-й периоды - 7 (семь) к/д</w:t>
      </w:r>
      <w:r w:rsidRPr="00EF7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F7A6D">
        <w:rPr>
          <w:rFonts w:ascii="Times New Roman" w:eastAsia="Times New Roman" w:hAnsi="Times New Roman" w:cs="Times New Roman"/>
          <w:b/>
          <w:sz w:val="24"/>
          <w:szCs w:val="24"/>
        </w:rPr>
        <w:t>величина снижения – 3 (три) %</w:t>
      </w:r>
      <w:r w:rsidRPr="00EF7A6D">
        <w:rPr>
          <w:rFonts w:ascii="Times New Roman" w:eastAsia="Times New Roman" w:hAnsi="Times New Roman" w:cs="Times New Roman"/>
          <w:sz w:val="24"/>
          <w:szCs w:val="24"/>
        </w:rPr>
        <w:t xml:space="preserve"> от НЦ Лота, установленной на 1-м периоде. </w:t>
      </w:r>
      <w:r w:rsidR="00A47CEB" w:rsidRPr="00EF7A6D">
        <w:rPr>
          <w:rFonts w:ascii="Times New Roman" w:eastAsia="Times New Roman" w:hAnsi="Times New Roman" w:cs="Times New Roman"/>
          <w:b/>
          <w:sz w:val="24"/>
          <w:szCs w:val="24"/>
        </w:rPr>
        <w:t>Минимальная</w:t>
      </w:r>
      <w:r w:rsidRPr="00EF7A6D">
        <w:rPr>
          <w:rFonts w:ascii="Times New Roman" w:eastAsia="Times New Roman" w:hAnsi="Times New Roman" w:cs="Times New Roman"/>
          <w:b/>
          <w:sz w:val="24"/>
          <w:szCs w:val="24"/>
        </w:rPr>
        <w:t xml:space="preserve"> цен</w:t>
      </w:r>
      <w:r w:rsidR="00A47CEB" w:rsidRPr="00EF7A6D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EF7A6D">
        <w:rPr>
          <w:rFonts w:ascii="Times New Roman" w:eastAsia="Times New Roman" w:hAnsi="Times New Roman" w:cs="Times New Roman"/>
          <w:b/>
          <w:sz w:val="24"/>
          <w:szCs w:val="24"/>
        </w:rPr>
        <w:t xml:space="preserve"> (цен</w:t>
      </w:r>
      <w:r w:rsidR="00A47CEB" w:rsidRPr="00EF7A6D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EF7A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47CEB" w:rsidRPr="00EF7A6D">
        <w:rPr>
          <w:rFonts w:ascii="Times New Roman" w:eastAsia="Times New Roman" w:hAnsi="Times New Roman" w:cs="Times New Roman"/>
          <w:b/>
          <w:sz w:val="24"/>
          <w:szCs w:val="24"/>
        </w:rPr>
        <w:t>отсечения)</w:t>
      </w:r>
      <w:r w:rsidRPr="00EF7A6D">
        <w:rPr>
          <w:rFonts w:ascii="Times New Roman" w:eastAsia="Times New Roman" w:hAnsi="Times New Roman" w:cs="Times New Roman"/>
          <w:b/>
          <w:sz w:val="24"/>
          <w:szCs w:val="24"/>
        </w:rPr>
        <w:t xml:space="preserve"> составля</w:t>
      </w:r>
      <w:r w:rsidR="00A47CEB" w:rsidRPr="00EF7A6D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EF7A6D">
        <w:rPr>
          <w:rFonts w:ascii="Times New Roman" w:eastAsia="Times New Roman" w:hAnsi="Times New Roman" w:cs="Times New Roman"/>
          <w:b/>
          <w:sz w:val="24"/>
          <w:szCs w:val="24"/>
        </w:rPr>
        <w:t xml:space="preserve">т </w:t>
      </w:r>
      <w:r w:rsidR="007D7BF4" w:rsidRPr="00EF7A6D">
        <w:rPr>
          <w:rFonts w:ascii="Times New Roman" w:eastAsia="Times New Roman" w:hAnsi="Times New Roman" w:cs="Times New Roman"/>
          <w:b/>
          <w:sz w:val="24"/>
          <w:szCs w:val="24"/>
        </w:rPr>
        <w:t>20 991 548,00 руб</w:t>
      </w:r>
      <w:r w:rsidRPr="00EF7A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979BA2" w14:textId="72A43C72" w:rsidR="00AB38AC" w:rsidRPr="00EF7A6D" w:rsidRDefault="00AB38AC" w:rsidP="00AB3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A6D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ТППП, поступившие в течение определенного периода проведения ТППП, рассматриваются только после рассмотрения заявок, поступивших по Лоту в течение предыдущего периода ТППП, если по результатам рассмотрения таких заявок не определен Победитель ТППП. </w:t>
      </w:r>
      <w:r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ТППП, который утверждается ОТ и размещается на ЭП. С даты определения Победителя ТППП прием заявок по </w:t>
      </w:r>
      <w:r w:rsidR="00591461"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>Лоту</w:t>
      </w:r>
      <w:r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прекращается. Победителем признается участник ТППП, который представил в установленный срок заявку на участие в ТППП, содержащую предложение о цене Лота, которая не ниже </w:t>
      </w:r>
      <w:r w:rsidR="00591461"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ТППП, при отсутствии предложений других участников ТППП. В случае, если несколько участников ТППП представили в установленный срок заявки, содержащие различные предложения о цене Лота, но не ниже </w:t>
      </w:r>
      <w:r w:rsidR="00591461"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ТППП, Победителем ТППП признается участник, предложивший максимальную цену за Лот. В случае, если несколько участников ТППП представили в установленный срок заявки, содержащие равные предложения о цене Лота, но не ниже </w:t>
      </w:r>
      <w:r w:rsidR="00591461"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продажи Лота, установленной для определенного периода проведения ТППП, Победителем ТППП признается участник, который первым представил в установленный срок заявку на участие в ТППП.</w:t>
      </w:r>
    </w:p>
    <w:p w14:paraId="602B86BE" w14:textId="07B50036" w:rsidR="00516C38" w:rsidRPr="00EF7A6D" w:rsidRDefault="00CB0627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F7A6D">
        <w:rPr>
          <w:color w:val="000000"/>
        </w:rPr>
        <w:t>П</w:t>
      </w:r>
      <w:r w:rsidR="00516C38" w:rsidRPr="00EF7A6D">
        <w:rPr>
          <w:color w:val="000000"/>
        </w:rPr>
        <w:t>одробн</w:t>
      </w:r>
      <w:r w:rsidRPr="00EF7A6D">
        <w:rPr>
          <w:color w:val="000000"/>
        </w:rPr>
        <w:t>ая</w:t>
      </w:r>
      <w:r w:rsidR="00516C38" w:rsidRPr="00EF7A6D">
        <w:rPr>
          <w:color w:val="000000"/>
        </w:rPr>
        <w:t xml:space="preserve"> информаци</w:t>
      </w:r>
      <w:r w:rsidRPr="00EF7A6D">
        <w:rPr>
          <w:color w:val="000000"/>
        </w:rPr>
        <w:t>я</w:t>
      </w:r>
      <w:r w:rsidR="00516C38" w:rsidRPr="00EF7A6D">
        <w:rPr>
          <w:color w:val="000000"/>
        </w:rPr>
        <w:t xml:space="preserve"> о </w:t>
      </w:r>
      <w:r w:rsidR="00F32FD7" w:rsidRPr="00EF7A6D">
        <w:rPr>
          <w:color w:val="000000"/>
        </w:rPr>
        <w:t>Л</w:t>
      </w:r>
      <w:r w:rsidR="00516C38" w:rsidRPr="00EF7A6D">
        <w:rPr>
          <w:color w:val="000000"/>
        </w:rPr>
        <w:t>от</w:t>
      </w:r>
      <w:r w:rsidR="00591461" w:rsidRPr="00EF7A6D">
        <w:rPr>
          <w:color w:val="000000"/>
        </w:rPr>
        <w:t>е</w:t>
      </w:r>
      <w:r w:rsidR="00985AF0" w:rsidRPr="00EF7A6D">
        <w:rPr>
          <w:color w:val="000000"/>
        </w:rPr>
        <w:t xml:space="preserve">, </w:t>
      </w:r>
      <w:r w:rsidR="00591461" w:rsidRPr="00EF7A6D">
        <w:rPr>
          <w:color w:val="000000"/>
        </w:rPr>
        <w:t>его</w:t>
      </w:r>
      <w:r w:rsidR="00985AF0" w:rsidRPr="00EF7A6D">
        <w:rPr>
          <w:color w:val="000000"/>
        </w:rPr>
        <w:t xml:space="preserve"> описани</w:t>
      </w:r>
      <w:r w:rsidR="00591461" w:rsidRPr="00EF7A6D">
        <w:rPr>
          <w:color w:val="000000"/>
        </w:rPr>
        <w:t>е</w:t>
      </w:r>
      <w:r w:rsidR="00947A7F" w:rsidRPr="00EF7A6D">
        <w:rPr>
          <w:color w:val="000000"/>
        </w:rPr>
        <w:t xml:space="preserve"> и полный текст информационного сообщения</w:t>
      </w:r>
      <w:r w:rsidRPr="00EF7A6D">
        <w:rPr>
          <w:color w:val="000000"/>
        </w:rPr>
        <w:t>:</w:t>
      </w:r>
      <w:r w:rsidR="00516C38" w:rsidRPr="00EF7A6D">
        <w:rPr>
          <w:color w:val="000000"/>
        </w:rPr>
        <w:t xml:space="preserve"> на сайте ОТ </w:t>
      </w:r>
      <w:hyperlink r:id="rId6" w:history="1">
        <w:r w:rsidR="00985AF0" w:rsidRPr="00EF7A6D">
          <w:rPr>
            <w:rStyle w:val="a4"/>
          </w:rPr>
          <w:t>http://www.auction-house.ru/</w:t>
        </w:r>
      </w:hyperlink>
      <w:r w:rsidR="00516C38" w:rsidRPr="00EF7A6D">
        <w:rPr>
          <w:color w:val="000000"/>
        </w:rPr>
        <w:t xml:space="preserve">, </w:t>
      </w:r>
      <w:r w:rsidR="00803D15" w:rsidRPr="00EF7A6D">
        <w:rPr>
          <w:color w:val="000000"/>
        </w:rPr>
        <w:t xml:space="preserve">ЕФРСБ </w:t>
      </w:r>
      <w:r w:rsidR="00803D15" w:rsidRPr="00EF7A6D">
        <w:t>(</w:t>
      </w:r>
      <w:hyperlink r:id="rId7" w:history="1">
        <w:r w:rsidR="00803D15" w:rsidRPr="00EF7A6D">
          <w:rPr>
            <w:rStyle w:val="a4"/>
          </w:rPr>
          <w:t>http://fedresurs.ru/</w:t>
        </w:r>
      </w:hyperlink>
      <w:r w:rsidR="00803D15" w:rsidRPr="00EF7A6D">
        <w:t xml:space="preserve">) и </w:t>
      </w:r>
      <w:r w:rsidR="00516C38" w:rsidRPr="00EF7A6D">
        <w:rPr>
          <w:color w:val="000000"/>
        </w:rPr>
        <w:t>ЭП.</w:t>
      </w:r>
    </w:p>
    <w:p w14:paraId="477C875A" w14:textId="6C85C88B" w:rsidR="00F349CF" w:rsidRPr="00165EBB" w:rsidRDefault="00F349C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ТППП допускаются любые юр. и физ. лица, </w:t>
      </w:r>
      <w:r w:rsidR="00B75A92"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зарегистрированные в установленном порядке на ЭП, </w:t>
      </w:r>
      <w:r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представившие в установл</w:t>
      </w:r>
      <w:r w:rsidR="00B75A92"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ТППП </w:t>
      </w:r>
      <w:r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 w:rsidR="00B75A92"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 w:rsidR="00B75A92" w:rsidRPr="00EF7A6D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EF7A6D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подается через личный кабинет на ЭП, оформляется в форме электронного документа, подписывается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квалифицированной электронной подписью 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(ЭЦП) 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="00427CDD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ЭЦП,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требованиям п. 11 ст. 110 </w:t>
      </w:r>
      <w:r w:rsidR="00803D33" w:rsidRPr="005C79AC">
        <w:rPr>
          <w:rFonts w:ascii="Times New Roman" w:eastAsia="Times New Roman" w:hAnsi="Times New Roman" w:cs="Times New Roman"/>
          <w:sz w:val="24"/>
          <w:szCs w:val="24"/>
        </w:rPr>
        <w:t>Федерального закона от 26.10.2002 № 127-ФЗ «О несостоятельности (банкротстве)»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</w:t>
      </w:r>
      <w:r w:rsidR="00504A85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существление действий от имени 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</w:t>
      </w:r>
      <w:r w:rsidR="0078706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аявителя по отношению к </w:t>
      </w:r>
      <w:r w:rsidR="0078706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олжнику, кредиторам, КУ и о характере этой заинтересованности, сведения об участии в капитале </w:t>
      </w:r>
      <w:r w:rsidR="0078706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КУ, СРО арбитражных управляющих, членом или руководителем которой являетс</w:t>
      </w:r>
      <w:bookmarkStart w:id="0" w:name="_GoBack"/>
      <w:bookmarkEnd w:id="0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я КУ.</w:t>
      </w:r>
    </w:p>
    <w:p w14:paraId="4A345365" w14:textId="24150B42" w:rsidR="00566C9E" w:rsidRPr="00A57F9C" w:rsidRDefault="00566C9E" w:rsidP="00566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bookmarkStart w:id="1" w:name="_Hlk13069141"/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текущем периоде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bookmarkEnd w:id="1"/>
      <w:r w:rsidR="009940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A85ACA" w14:textId="225E9110" w:rsidR="00504A85" w:rsidRPr="00612722" w:rsidRDefault="00F349CF" w:rsidP="00504A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A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Задаток – </w:t>
      </w:r>
      <w:r w:rsidR="00525B47" w:rsidRPr="00C62A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C62A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0%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591461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соответствующего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периода ТППП, должен поступить на счет ОТ не позднее даты и времени оконча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приема заявок на участие в 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данном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периоде ТППП</w:t>
      </w:r>
      <w:r w:rsidR="00504A85" w:rsidRP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договором о задатке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. Реквизиты расч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етных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счетов для внесения задатка: Получатель – АО «Российский аукционный дом» (ИНН 7838430413, КПП 783801001): 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№ 40702810855230001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547 в Северо-Западном банке ПАО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Сбербанк, г. Санкт-Петербург, к/с № 3010181050</w:t>
      </w:r>
      <w:r w:rsidR="00525B47"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0000000653, БИК 044030653 или №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40702810100050004773 в Северо-Западном фили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але ПАО «Банк «ФК ОТКРЫТИЕ», г.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Санкт-Петербург, к/с 30101810540300000795, БИК 044030795.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платежа необходимо указать код Лота на </w:t>
      </w:r>
      <w:r w:rsidR="00504A85" w:rsidRPr="009C1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ЭП. </w:t>
      </w:r>
      <w:r w:rsidRPr="009C13DB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Документом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подтверждающим поступление задатка на счет ОТ, является выписка со счета ОТ.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оговор о задатке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 договора</w:t>
      </w:r>
      <w:r w:rsidR="001E0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купли-продажи (далее - ДКП)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заключаемого по итогам </w:t>
      </w:r>
      <w:bookmarkStart w:id="2" w:name="_Hlk13069070"/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bookmarkEnd w:id="2"/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размещены на ЭП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1E4B13" w14:textId="513DAE92" w:rsidR="00F349CF" w:rsidRDefault="00525B47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 документами в отношении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 w:rsidR="0059146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тел. +7 (812) 777-57-57, доб.598, +7 (980) 701-15-25 и по e-</w:t>
      </w:r>
      <w:proofErr w:type="spellStart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8" w:history="1">
        <w:r w:rsidR="00883CD6" w:rsidRPr="000C07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yaroslavl@auction-house.ru</w:t>
        </w:r>
      </w:hyperlink>
      <w:r w:rsidR="00883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A82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рабочие дни с 09:00 до 1</w:t>
      </w:r>
      <w:r w:rsidR="00B54DF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9B0A8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00. Ознакомление с Имуществом производится по записи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 по адресам нахождения Имущества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FAACA2" w14:textId="498BE47A" w:rsidR="00537B76" w:rsidRDefault="00947A7F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 (Пят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дней с даты подписания протокола о результатах проведения ТППП направляет Победителю предложение заключить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ДКП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заключается с </w:t>
      </w:r>
      <w:r w:rsidR="00566C9E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5 дней с даты получения им ДКП от КУ. Оплата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Лота </w:t>
      </w:r>
      <w:r w:rsidRPr="00C92A36">
        <w:rPr>
          <w:rFonts w:ascii="Times New Roman" w:eastAsia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F349CF" w:rsidRPr="00C92A36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 Должника: 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 40702810117000001884 в </w:t>
      </w:r>
      <w:r w:rsid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ИВАНОВСКОЕ ОТДЕЛЕНИЕ № 8639 ПАО 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СБЕРБАНК Г. ИВАНОВО, к/с 30101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>810000000000608, БИК 042406608.</w:t>
      </w:r>
    </w:p>
    <w:p w14:paraId="2EF8F7B7" w14:textId="61AA8BB2" w:rsidR="00F60EFA" w:rsidRPr="0062494F" w:rsidRDefault="00F60EFA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94F">
        <w:rPr>
          <w:rFonts w:ascii="Times New Roman" w:eastAsia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75DFB7B" w14:textId="0ADBA99D" w:rsidR="001A74F2" w:rsidRPr="00A57F9C" w:rsidRDefault="001102A6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494F">
        <w:rPr>
          <w:rFonts w:ascii="Times New Roman" w:eastAsia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означает отказ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(уклонение) Победителя от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чем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продавец освобождаются от всех обязате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льств, связанных с проведением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ТППП, заключением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ТППП признаются несостоявшимися.</w:t>
      </w:r>
    </w:p>
    <w:sectPr w:rsidR="001A74F2" w:rsidRPr="00A5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A1758"/>
    <w:rsid w:val="000B2A50"/>
    <w:rsid w:val="000D1411"/>
    <w:rsid w:val="000E27E7"/>
    <w:rsid w:val="000F5163"/>
    <w:rsid w:val="001102A6"/>
    <w:rsid w:val="00136AB4"/>
    <w:rsid w:val="00146673"/>
    <w:rsid w:val="001521BF"/>
    <w:rsid w:val="001544F2"/>
    <w:rsid w:val="00165EBB"/>
    <w:rsid w:val="001743C2"/>
    <w:rsid w:val="001762EF"/>
    <w:rsid w:val="001A74F2"/>
    <w:rsid w:val="001C136D"/>
    <w:rsid w:val="001C4FB4"/>
    <w:rsid w:val="001C5F17"/>
    <w:rsid w:val="001D104B"/>
    <w:rsid w:val="001D3A56"/>
    <w:rsid w:val="001E0253"/>
    <w:rsid w:val="00214B12"/>
    <w:rsid w:val="002B4E6C"/>
    <w:rsid w:val="002D21EA"/>
    <w:rsid w:val="003154D9"/>
    <w:rsid w:val="0034218C"/>
    <w:rsid w:val="003555CF"/>
    <w:rsid w:val="00357039"/>
    <w:rsid w:val="00396672"/>
    <w:rsid w:val="003B2D37"/>
    <w:rsid w:val="003B7044"/>
    <w:rsid w:val="003C0C02"/>
    <w:rsid w:val="003E104F"/>
    <w:rsid w:val="0040028D"/>
    <w:rsid w:val="0040536B"/>
    <w:rsid w:val="00414B09"/>
    <w:rsid w:val="00417972"/>
    <w:rsid w:val="00427CDD"/>
    <w:rsid w:val="0043029A"/>
    <w:rsid w:val="00443B1E"/>
    <w:rsid w:val="00491892"/>
    <w:rsid w:val="0049312A"/>
    <w:rsid w:val="004A554B"/>
    <w:rsid w:val="004C78A2"/>
    <w:rsid w:val="004F3380"/>
    <w:rsid w:val="00503403"/>
    <w:rsid w:val="00504A85"/>
    <w:rsid w:val="00513207"/>
    <w:rsid w:val="00516C38"/>
    <w:rsid w:val="005227E3"/>
    <w:rsid w:val="00522FAC"/>
    <w:rsid w:val="00525B47"/>
    <w:rsid w:val="00537B76"/>
    <w:rsid w:val="00563127"/>
    <w:rsid w:val="00566C9E"/>
    <w:rsid w:val="0057555C"/>
    <w:rsid w:val="00576ED6"/>
    <w:rsid w:val="00581B2E"/>
    <w:rsid w:val="00591461"/>
    <w:rsid w:val="00594A83"/>
    <w:rsid w:val="005B4309"/>
    <w:rsid w:val="005D1662"/>
    <w:rsid w:val="005E2DA9"/>
    <w:rsid w:val="00612722"/>
    <w:rsid w:val="0062279B"/>
    <w:rsid w:val="0062494F"/>
    <w:rsid w:val="006271D4"/>
    <w:rsid w:val="00630564"/>
    <w:rsid w:val="00650ACC"/>
    <w:rsid w:val="006715B7"/>
    <w:rsid w:val="00672859"/>
    <w:rsid w:val="00692C48"/>
    <w:rsid w:val="006B4690"/>
    <w:rsid w:val="00717A9F"/>
    <w:rsid w:val="00764F17"/>
    <w:rsid w:val="007679DC"/>
    <w:rsid w:val="0078706B"/>
    <w:rsid w:val="007B48E0"/>
    <w:rsid w:val="007B66ED"/>
    <w:rsid w:val="007B6D49"/>
    <w:rsid w:val="007D7BF4"/>
    <w:rsid w:val="007E5975"/>
    <w:rsid w:val="00803D15"/>
    <w:rsid w:val="00803D33"/>
    <w:rsid w:val="00805C13"/>
    <w:rsid w:val="00833D0C"/>
    <w:rsid w:val="00883CD6"/>
    <w:rsid w:val="00886424"/>
    <w:rsid w:val="008B2921"/>
    <w:rsid w:val="008D0EBC"/>
    <w:rsid w:val="008D5838"/>
    <w:rsid w:val="008E2CF1"/>
    <w:rsid w:val="00900567"/>
    <w:rsid w:val="009024E6"/>
    <w:rsid w:val="00903374"/>
    <w:rsid w:val="00930043"/>
    <w:rsid w:val="00935C3E"/>
    <w:rsid w:val="00935CAF"/>
    <w:rsid w:val="0094558C"/>
    <w:rsid w:val="00947A7F"/>
    <w:rsid w:val="00947CBA"/>
    <w:rsid w:val="009513AF"/>
    <w:rsid w:val="00957D7D"/>
    <w:rsid w:val="00974635"/>
    <w:rsid w:val="00980A99"/>
    <w:rsid w:val="00985AF0"/>
    <w:rsid w:val="00993C49"/>
    <w:rsid w:val="00994011"/>
    <w:rsid w:val="00995446"/>
    <w:rsid w:val="009B0A82"/>
    <w:rsid w:val="009B7CBF"/>
    <w:rsid w:val="009C13DB"/>
    <w:rsid w:val="009C6500"/>
    <w:rsid w:val="009D26C4"/>
    <w:rsid w:val="009D6766"/>
    <w:rsid w:val="00A07D93"/>
    <w:rsid w:val="00A15944"/>
    <w:rsid w:val="00A32C3C"/>
    <w:rsid w:val="00A43773"/>
    <w:rsid w:val="00A47CEB"/>
    <w:rsid w:val="00A57BC7"/>
    <w:rsid w:val="00A57F9C"/>
    <w:rsid w:val="00A92EDF"/>
    <w:rsid w:val="00A94905"/>
    <w:rsid w:val="00AA5FD1"/>
    <w:rsid w:val="00AB13C2"/>
    <w:rsid w:val="00AB38AC"/>
    <w:rsid w:val="00AC4168"/>
    <w:rsid w:val="00AD7975"/>
    <w:rsid w:val="00B25D3D"/>
    <w:rsid w:val="00B4122B"/>
    <w:rsid w:val="00B45D51"/>
    <w:rsid w:val="00B54DF2"/>
    <w:rsid w:val="00B72FD2"/>
    <w:rsid w:val="00B75A92"/>
    <w:rsid w:val="00B85AA5"/>
    <w:rsid w:val="00BC7B2C"/>
    <w:rsid w:val="00BE754D"/>
    <w:rsid w:val="00C221B5"/>
    <w:rsid w:val="00C24E1B"/>
    <w:rsid w:val="00C33B3C"/>
    <w:rsid w:val="00C44945"/>
    <w:rsid w:val="00C45208"/>
    <w:rsid w:val="00C52107"/>
    <w:rsid w:val="00C554B2"/>
    <w:rsid w:val="00C62AA5"/>
    <w:rsid w:val="00C830F3"/>
    <w:rsid w:val="00C841BF"/>
    <w:rsid w:val="00C8652B"/>
    <w:rsid w:val="00C92A36"/>
    <w:rsid w:val="00CB0627"/>
    <w:rsid w:val="00CC42F5"/>
    <w:rsid w:val="00CF11E1"/>
    <w:rsid w:val="00CF2181"/>
    <w:rsid w:val="00D16AC3"/>
    <w:rsid w:val="00D633B5"/>
    <w:rsid w:val="00D91178"/>
    <w:rsid w:val="00D91CF9"/>
    <w:rsid w:val="00DB0A7D"/>
    <w:rsid w:val="00DB4E2D"/>
    <w:rsid w:val="00DF4B2D"/>
    <w:rsid w:val="00E12FAC"/>
    <w:rsid w:val="00E441FA"/>
    <w:rsid w:val="00E51224"/>
    <w:rsid w:val="00E751E3"/>
    <w:rsid w:val="00E90276"/>
    <w:rsid w:val="00EA134E"/>
    <w:rsid w:val="00EB385A"/>
    <w:rsid w:val="00EC6BB8"/>
    <w:rsid w:val="00EE0920"/>
    <w:rsid w:val="00EE1337"/>
    <w:rsid w:val="00EF116A"/>
    <w:rsid w:val="00EF319F"/>
    <w:rsid w:val="00EF4BBA"/>
    <w:rsid w:val="00EF7A6D"/>
    <w:rsid w:val="00F0201A"/>
    <w:rsid w:val="00F076A7"/>
    <w:rsid w:val="00F10383"/>
    <w:rsid w:val="00F1077F"/>
    <w:rsid w:val="00F22A60"/>
    <w:rsid w:val="00F323D6"/>
    <w:rsid w:val="00F32FD7"/>
    <w:rsid w:val="00F349CF"/>
    <w:rsid w:val="00F43B4D"/>
    <w:rsid w:val="00F5144F"/>
    <w:rsid w:val="00F55A39"/>
    <w:rsid w:val="00F60EFA"/>
    <w:rsid w:val="00F74B6F"/>
    <w:rsid w:val="00F930A6"/>
    <w:rsid w:val="00FB56B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11</cp:revision>
  <cp:lastPrinted>2019-07-08T08:38:00Z</cp:lastPrinted>
  <dcterms:created xsi:type="dcterms:W3CDTF">2022-05-31T12:48:00Z</dcterms:created>
  <dcterms:modified xsi:type="dcterms:W3CDTF">2022-09-09T06:33:00Z</dcterms:modified>
</cp:coreProperties>
</file>