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F83A" w14:textId="4FCEAABF" w:rsidR="002D51D3" w:rsidRDefault="00D63A1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«Тав-Трейдинг» (ОГРН 1026300894718, ИНН 6314018507, адрес: 443101, Самарская обл., г. Самара, ул. Хасановская, д. 45, корпус 2)</w:t>
      </w:r>
      <w:r w:rsidR="001504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</w:t>
      </w:r>
      <w:r w:rsidR="008E609A">
        <w:rPr>
          <w:rFonts w:ascii="Times New Roman" w:eastAsia="Calibri" w:hAnsi="Times New Roman" w:cs="Times New Roman"/>
          <w:sz w:val="18"/>
          <w:szCs w:val="18"/>
        </w:rPr>
        <w:t>а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D51D3" w:rsidRPr="002D51D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</w:t>
      </w:r>
      <w:r w:rsidR="005904D1" w:rsidRPr="005904D1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 торгов посредством публичного предложения</w:t>
      </w:r>
      <w:r w:rsidR="005904D1" w:rsidRPr="005904D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D51D3" w:rsidRPr="002D51D3">
        <w:rPr>
          <w:rFonts w:ascii="Times New Roman" w:eastAsia="Calibri" w:hAnsi="Times New Roman" w:cs="Times New Roman"/>
          <w:sz w:val="18"/>
          <w:szCs w:val="18"/>
        </w:rPr>
        <w:t xml:space="preserve">(далее – Торги ППП) на электронной торговой площадке АО «Российский аукционный дом» по адресу в сети Интернет: http://www.lot-online.ru (далее-ЭП). </w:t>
      </w:r>
    </w:p>
    <w:p w14:paraId="39673996" w14:textId="6836C514" w:rsidR="00CB03ED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– </w:t>
      </w:r>
      <w:r w:rsidR="007F1CE1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7F1CE1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.2022 с 14 час. 00 мин.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(мск). Сокращение: календарный день – к/день. Прием заявок составляет: 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для Лотов №5, №15, №26</w:t>
      </w:r>
      <w:r w:rsidR="008D48C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D48C2" w:rsidRPr="008D48C2">
        <w:rPr>
          <w:rFonts w:ascii="Times New Roman" w:eastAsia="Calibri" w:hAnsi="Times New Roman" w:cs="Times New Roman"/>
          <w:sz w:val="18"/>
          <w:szCs w:val="18"/>
        </w:rPr>
        <w:t xml:space="preserve">- в 1-ом периоде - </w:t>
      </w:r>
      <w:r w:rsidR="008D48C2">
        <w:rPr>
          <w:rFonts w:ascii="Times New Roman" w:eastAsia="Calibri" w:hAnsi="Times New Roman" w:cs="Times New Roman"/>
          <w:sz w:val="18"/>
          <w:szCs w:val="18"/>
        </w:rPr>
        <w:t>14</w:t>
      </w:r>
      <w:r w:rsidR="008D48C2" w:rsidRPr="008D48C2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8D48C2">
        <w:rPr>
          <w:rFonts w:ascii="Times New Roman" w:eastAsia="Calibri" w:hAnsi="Times New Roman" w:cs="Times New Roman"/>
          <w:sz w:val="18"/>
          <w:szCs w:val="18"/>
        </w:rPr>
        <w:t>четырнадцат</w:t>
      </w:r>
      <w:r w:rsidR="008D48C2" w:rsidRPr="008D48C2">
        <w:rPr>
          <w:rFonts w:ascii="Times New Roman" w:eastAsia="Calibri" w:hAnsi="Times New Roman" w:cs="Times New Roman"/>
          <w:sz w:val="18"/>
          <w:szCs w:val="18"/>
        </w:rPr>
        <w:t xml:space="preserve">ь) к/ дней с даты начала приёма заявок, без изменения начальной цены, со 2-го по </w:t>
      </w:r>
      <w:r w:rsidR="008D48C2">
        <w:rPr>
          <w:rFonts w:ascii="Times New Roman" w:eastAsia="Calibri" w:hAnsi="Times New Roman" w:cs="Times New Roman"/>
          <w:sz w:val="18"/>
          <w:szCs w:val="18"/>
        </w:rPr>
        <w:t>8</w:t>
      </w:r>
      <w:r w:rsidR="008D48C2" w:rsidRPr="008D48C2">
        <w:rPr>
          <w:rFonts w:ascii="Times New Roman" w:eastAsia="Calibri" w:hAnsi="Times New Roman" w:cs="Times New Roman"/>
          <w:sz w:val="18"/>
          <w:szCs w:val="18"/>
        </w:rPr>
        <w:t>-</w:t>
      </w:r>
      <w:r w:rsidR="008D48C2">
        <w:rPr>
          <w:rFonts w:ascii="Times New Roman" w:eastAsia="Calibri" w:hAnsi="Times New Roman" w:cs="Times New Roman"/>
          <w:sz w:val="18"/>
          <w:szCs w:val="18"/>
        </w:rPr>
        <w:t>ой</w:t>
      </w:r>
      <w:r w:rsidR="008D48C2" w:rsidRPr="008D48C2">
        <w:rPr>
          <w:rFonts w:ascii="Times New Roman" w:eastAsia="Calibri" w:hAnsi="Times New Roman" w:cs="Times New Roman"/>
          <w:sz w:val="18"/>
          <w:szCs w:val="18"/>
        </w:rPr>
        <w:t xml:space="preserve"> периоды - 7 (семь) к/дней, величина снижения – 4% от начальной цены Лота, установленной на первом периоде торгов;</w:t>
      </w:r>
      <w:r w:rsidR="008D48C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для Лотов №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, №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, №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 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20, </w:t>
      </w:r>
      <w:r w:rsidR="008D48C2" w:rsidRPr="008D48C2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8D48C2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D48C2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в 1-ом периоде - 37 (тридцать семь) к/ дней с даты начала приёма заявок, без изменения начальной цены, со 2-го по </w:t>
      </w:r>
      <w:r w:rsidR="00562F52">
        <w:rPr>
          <w:rFonts w:ascii="Times New Roman" w:eastAsia="Calibri" w:hAnsi="Times New Roman" w:cs="Times New Roman"/>
          <w:sz w:val="18"/>
          <w:szCs w:val="18"/>
        </w:rPr>
        <w:t>5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-ый периоды - 7 (семь) к/дней, величина снижения – </w:t>
      </w:r>
      <w:r w:rsidR="00562F52">
        <w:rPr>
          <w:rFonts w:ascii="Times New Roman" w:eastAsia="Calibri" w:hAnsi="Times New Roman" w:cs="Times New Roman"/>
          <w:sz w:val="18"/>
          <w:szCs w:val="18"/>
        </w:rPr>
        <w:t>7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первом периоде торгов.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 (НДС не обл.):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№5 -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1 985 264,64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№7 -</w:t>
      </w:r>
      <w:r w:rsidR="00AE0FF2" w:rsidRPr="00AE0FF2">
        <w:t xml:space="preserve">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269 153,28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№11 -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850 590,72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№15 -</w:t>
      </w:r>
      <w:r w:rsidR="00AE0FF2" w:rsidRPr="00AE0FF2">
        <w:t xml:space="preserve">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2 485 831,68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№16 -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924 825,6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 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260 029,44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294 865,92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26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2 582 876,16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11141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</w:p>
    <w:p w14:paraId="1A535A1D" w14:textId="2C97FFA1" w:rsidR="00802960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Заявки на участие в Торгах ППП, поступившие в течение определенного периода проведения торгов,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</w:t>
      </w:r>
      <w:r w:rsidR="002C13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D51D3">
        <w:rPr>
          <w:rFonts w:ascii="Times New Roman" w:eastAsia="Calibri" w:hAnsi="Times New Roman" w:cs="Times New Roman"/>
          <w:sz w:val="18"/>
          <w:szCs w:val="18"/>
        </w:rPr>
        <w:t>победителя Торгов ППП прием заявок прекращается.</w:t>
      </w:r>
    </w:p>
    <w:p w14:paraId="105B239B" w14:textId="57095842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</w:t>
      </w:r>
      <w:r w:rsidR="00111414">
        <w:rPr>
          <w:rFonts w:ascii="Times New Roman" w:eastAsia="Calibri" w:hAnsi="Times New Roman" w:cs="Times New Roman"/>
          <w:sz w:val="18"/>
          <w:szCs w:val="18"/>
        </w:rPr>
        <w:t>ППП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16817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63:17:1201001:154, для строительства жилищного комплекса с гаражным боксом и торговым зданием, адрес: Самарская обл., Волжский район, пос. Новоберезовский, участок б/н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2 757 312,00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1535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63:17:1201001:147, для строительства жилищного комплекса с гаражным боксом и торговым зданием, адрес: Самарская обл., р-н, Волжский, п Новоберезовский, уч-к 107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№7 -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373 824,00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6204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63:17:1201001:2369, для строительства жилищного комплекса с гаражным боксом и торговым зданием, адрес: Самарская обл., Волжский район, п/ст. Новоберезовский</w:t>
      </w:r>
      <w:bookmarkStart w:id="0" w:name="_Hlk79159592"/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№11 -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1 181 376,00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End w:id="0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21909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63:17:1201001:158, для строительства жилищного комплекса с гаражным боксом и торговым зданием, адрес: Самарская обл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V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№15 - </w:t>
      </w:r>
      <w:r w:rsidR="00562F52" w:rsidRPr="00562F52">
        <w:rPr>
          <w:rFonts w:ascii="Times New Roman" w:eastAsia="Calibri" w:hAnsi="Times New Roman" w:cs="Times New Roman"/>
          <w:b/>
          <w:bCs/>
          <w:sz w:val="18"/>
          <w:szCs w:val="18"/>
        </w:rPr>
        <w:t>3 452 544,00</w:t>
      </w:r>
      <w:r w:rsidR="00562F5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6846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63:17:1201001:155, для строительства жилищного комплекса с гаражным боксом и торговым зданием, адрес: Самарская обл., р-н Волжский, п/ст Новоберезовский, уч-к III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2C1390" w:rsidRPr="002C1390">
        <w:rPr>
          <w:rFonts w:ascii="Times New Roman" w:eastAsia="Calibri" w:hAnsi="Times New Roman" w:cs="Times New Roman"/>
          <w:b/>
          <w:bCs/>
          <w:sz w:val="18"/>
          <w:szCs w:val="18"/>
        </w:rPr>
        <w:t>1 284 480,00</w:t>
      </w:r>
      <w:r w:rsidR="002C139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1482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63:17:1201001:145, для строительства жилищного комплекса с гаражным боксом и торговым зданием, адрес: Самарская обл., р-н Волжский, п/ст Новоберезовский, уч-к 105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" w:name="_Hlk79160415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2C1390" w:rsidRPr="002C1390">
        <w:rPr>
          <w:rFonts w:ascii="Times New Roman" w:eastAsia="Calibri" w:hAnsi="Times New Roman" w:cs="Times New Roman"/>
          <w:b/>
          <w:bCs/>
          <w:sz w:val="18"/>
          <w:szCs w:val="18"/>
        </w:rPr>
        <w:t>361 152,00</w:t>
      </w:r>
      <w:r w:rsidR="002C139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bookmarkEnd w:id="1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1681 кв.м, категория земель: земли населенных пунктов, кад</w:t>
      </w:r>
      <w:r w:rsidR="00EA3B49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№ 63:17:1201001:157, для строительства жилищного комплекса с гаражным боксом и торговым зданием, адрес: Самарская обл., р-н Волжский, п/ст Новоберезовский, уч-к I</w:t>
      </w:r>
      <w:r w:rsidR="00EA3B4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№24 - </w:t>
      </w:r>
      <w:r w:rsidR="002C1390" w:rsidRPr="002C1390">
        <w:rPr>
          <w:rFonts w:ascii="Times New Roman" w:eastAsia="Calibri" w:hAnsi="Times New Roman" w:cs="Times New Roman"/>
          <w:b/>
          <w:bCs/>
          <w:sz w:val="18"/>
          <w:szCs w:val="18"/>
        </w:rPr>
        <w:t>409 536,00</w:t>
      </w:r>
      <w:r w:rsidR="002C139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A3B49" w:rsidRPr="00EA3B49"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701C00" w:rsidRPr="00701C00">
        <w:t xml:space="preserve">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пл. 2052 кв.м, категория земель: земли населенных пунктов, кад. № 63:31:1603001:70, под зданием бытового помещения на 20 человек, адрес: Самарская обл., муниципальный район Сергиевский, с. Калиновка, ул. Луговая, № 12-А; здание пожарного депо, назначение: нежилое, пл. 252 кв.м, этажность: 1, кад.  № 63:31:1603008:176, адрес: Самарская обл., Сергиевский р-н, с. Калиновка;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дание бытового помещения на 20 человек, назначение: нежилое, пл. 201,6 кв.м, этажность: 1, кад. № 63:31:1603008:174, адрес: Самарская обл., Сергиевский р-н, с. Калиновка; земельный участок, пл. 1238 кв.м, категория земель: земли населенных пунктов, кад. № 63:31:1603001:82 для использования под производственной базой, адрес: Самарская обл., муниципальный район Сергиевский, сельское поселение Калиновка, с. Калиновка, земельный участок №82;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столовой, назначение: нежилое, пл. 898,6 кв.м, количество этажей: 1, в том числе подземных: 1, кад. № 63:31:1603008:170,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гаража для тракторов, назначение: нежилое, пл. 349,4 кв.м, этажность: 1, кад. № 63:31:1603008:147,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264 кв.м,  категория земель: земли населенных пунктов,</w:t>
      </w:r>
      <w:r w:rsidR="005F371B" w:rsidRPr="005F371B">
        <w:t xml:space="preserve"> </w:t>
      </w:r>
      <w:r w:rsidR="005F371B" w:rsidRPr="005F371B">
        <w:rPr>
          <w:rFonts w:ascii="Times New Roman" w:eastAsia="Calibri" w:hAnsi="Times New Roman" w:cs="Times New Roman"/>
          <w:sz w:val="18"/>
          <w:szCs w:val="18"/>
        </w:rPr>
        <w:t>кад. № 63:31:1603004:116</w:t>
      </w:r>
      <w:r w:rsidR="005F371B">
        <w:rPr>
          <w:rFonts w:ascii="Times New Roman" w:eastAsia="Calibri" w:hAnsi="Times New Roman" w:cs="Times New Roman"/>
          <w:sz w:val="18"/>
          <w:szCs w:val="18"/>
        </w:rPr>
        <w:t>,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 для использования под зданием склада для хранения газовых баллонов, адрес: Самарская обл., Сергиевский р-н, с. Калиновка; здание склада для хранения газовых баллонов, назначение: нежилое, пл. 61,2 кв.м, этажность: 1, кад. № 63:31:1603008:156, адрес: Самарская обл., Сергиевский р-н, с. Калиновка; земельный участок, пл. 557 кв.м, категория земель: земли населенных пунктов, кад. № 63:31:1603004:121, под зданием гаража для тракторов, адрес: Самарская обл., Сергиевский р-н, с. Калиновка;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1201 кв.м, категория земель: земли населенных пунктов, кад. № 63:31:1603004:118, для использования под зданием столовой, адрес: Самарская обл., Сергиевский р-н, с. Калиновка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802F9B" w:rsidRPr="00802F9B">
        <w:rPr>
          <w:rFonts w:ascii="Times New Roman" w:eastAsia="Calibri" w:hAnsi="Times New Roman" w:cs="Times New Roman"/>
          <w:b/>
          <w:bCs/>
          <w:sz w:val="18"/>
          <w:szCs w:val="18"/>
        </w:rPr>
        <w:t>3 587 328,00</w:t>
      </w:r>
      <w:r w:rsidR="00802F9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Обременение </w:t>
      </w:r>
      <w:r w:rsidR="00E11C04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6A416F4D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8 (917)607-89-25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F904E1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3A1A9136" w14:textId="77777777" w:rsidR="00137494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 xml:space="preserve">Задаток - 10 % от начальной цены Лота, установленный для определенного периода Торгов ППП, должен поступить на счет ОТ не позднее даты и времени окончания приема заявок на участие в Торгах ППП в соответствующем периоде проведения Торгов ППП.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0A214344" w14:textId="7984776B" w:rsidR="00E075D2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lastRenderedPageBreak/>
        <w:t>К участию в Торгах ППП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</w:t>
      </w:r>
      <w:r w:rsidR="0013749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137494" w:rsidRPr="00137494">
        <w:rPr>
          <w:rFonts w:ascii="Times New Roman" w:eastAsia="Calibri" w:hAnsi="Times New Roman" w:cs="Times New Roman"/>
          <w:sz w:val="18"/>
          <w:szCs w:val="18"/>
        </w:rPr>
        <w:t>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919433D" w:rsidR="0064675E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>Победителем признается участник Торгов ППП (далее – 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 Проект договора купли-продажи (далее-ДКП) размещен на ЭП. ДКП заключается с ПТ в течение 5 дней с даты получения победителем торгов ДКП от КУ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. Оплата - в течение 30 дней со дня подписания ДКП на счет Должника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р/с 40702810400770003348 в ПАО «БАНК УРАЛСИБ» г. Москва</w:t>
      </w:r>
      <w:r w:rsidR="00BC539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БИК 044525787</w:t>
      </w:r>
      <w:r w:rsidR="00BC5396">
        <w:rPr>
          <w:rFonts w:ascii="Times New Roman" w:eastAsia="Calibri" w:hAnsi="Times New Roman" w:cs="Times New Roman"/>
          <w:sz w:val="18"/>
          <w:szCs w:val="18"/>
        </w:rPr>
        <w:t>, к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/с 30101810100000000787</w:t>
      </w:r>
      <w:r w:rsidR="00BC5396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79353560" w14:textId="58EE9C92" w:rsidR="00827FC1" w:rsidRPr="008B080F" w:rsidRDefault="00827FC1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27FC1">
        <w:rPr>
          <w:rFonts w:ascii="Times New Roman" w:eastAsia="Calibri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sectPr w:rsidR="00827FC1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0864"/>
    <w:rsid w:val="000B5D8E"/>
    <w:rsid w:val="000B69BE"/>
    <w:rsid w:val="000E51EF"/>
    <w:rsid w:val="00111414"/>
    <w:rsid w:val="00137494"/>
    <w:rsid w:val="001378A9"/>
    <w:rsid w:val="0015048D"/>
    <w:rsid w:val="001A4504"/>
    <w:rsid w:val="001D6F41"/>
    <w:rsid w:val="0024208F"/>
    <w:rsid w:val="00257CE1"/>
    <w:rsid w:val="002C1390"/>
    <w:rsid w:val="002C1D78"/>
    <w:rsid w:val="002C56C4"/>
    <w:rsid w:val="002D51D3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42799"/>
    <w:rsid w:val="00562F52"/>
    <w:rsid w:val="00573F80"/>
    <w:rsid w:val="005904D1"/>
    <w:rsid w:val="005F371B"/>
    <w:rsid w:val="00640F77"/>
    <w:rsid w:val="00677E82"/>
    <w:rsid w:val="006E4E1F"/>
    <w:rsid w:val="006F0EAB"/>
    <w:rsid w:val="006F2F2D"/>
    <w:rsid w:val="00701C00"/>
    <w:rsid w:val="00746489"/>
    <w:rsid w:val="007A3549"/>
    <w:rsid w:val="007F1CE1"/>
    <w:rsid w:val="00802960"/>
    <w:rsid w:val="00802F9B"/>
    <w:rsid w:val="00827FC1"/>
    <w:rsid w:val="00837879"/>
    <w:rsid w:val="00882F71"/>
    <w:rsid w:val="008B080F"/>
    <w:rsid w:val="008D48C2"/>
    <w:rsid w:val="008E25E0"/>
    <w:rsid w:val="008E609A"/>
    <w:rsid w:val="0091213B"/>
    <w:rsid w:val="00924803"/>
    <w:rsid w:val="00932301"/>
    <w:rsid w:val="009578D4"/>
    <w:rsid w:val="009D0BFF"/>
    <w:rsid w:val="00A13D3F"/>
    <w:rsid w:val="00A35F17"/>
    <w:rsid w:val="00A43621"/>
    <w:rsid w:val="00A739C4"/>
    <w:rsid w:val="00A862E7"/>
    <w:rsid w:val="00AB3F54"/>
    <w:rsid w:val="00AE0608"/>
    <w:rsid w:val="00AE0FF2"/>
    <w:rsid w:val="00AF646E"/>
    <w:rsid w:val="00B55CA3"/>
    <w:rsid w:val="00B56810"/>
    <w:rsid w:val="00B60278"/>
    <w:rsid w:val="00B754E8"/>
    <w:rsid w:val="00BB63E8"/>
    <w:rsid w:val="00BC5396"/>
    <w:rsid w:val="00BE729A"/>
    <w:rsid w:val="00C05E53"/>
    <w:rsid w:val="00C119F1"/>
    <w:rsid w:val="00C31184"/>
    <w:rsid w:val="00C42EE6"/>
    <w:rsid w:val="00C9250F"/>
    <w:rsid w:val="00C94880"/>
    <w:rsid w:val="00CB03ED"/>
    <w:rsid w:val="00CB3B14"/>
    <w:rsid w:val="00CD4B39"/>
    <w:rsid w:val="00D63A19"/>
    <w:rsid w:val="00D94618"/>
    <w:rsid w:val="00E009E7"/>
    <w:rsid w:val="00E075D2"/>
    <w:rsid w:val="00E11C04"/>
    <w:rsid w:val="00E15C50"/>
    <w:rsid w:val="00E242E6"/>
    <w:rsid w:val="00E514E0"/>
    <w:rsid w:val="00E568D3"/>
    <w:rsid w:val="00E835BA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E075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8</cp:revision>
  <cp:lastPrinted>2020-08-10T09:54:00Z</cp:lastPrinted>
  <dcterms:created xsi:type="dcterms:W3CDTF">2022-07-26T11:01:00Z</dcterms:created>
  <dcterms:modified xsi:type="dcterms:W3CDTF">2022-07-29T07:59:00Z</dcterms:modified>
</cp:coreProperties>
</file>