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F5" w:rsidRPr="00702AF5" w:rsidRDefault="00702AF5" w:rsidP="00702AF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702AF5">
        <w:rPr>
          <w:rFonts w:ascii="Times New Roman" w:eastAsia="Times New Roman" w:hAnsi="Times New Roman"/>
          <w:b/>
          <w:bCs/>
          <w:lang w:eastAsia="ru-RU"/>
        </w:rPr>
        <w:t>Договор о задатке №____</w:t>
      </w:r>
    </w:p>
    <w:p w:rsidR="00702AF5" w:rsidRPr="00702AF5" w:rsidRDefault="00702AF5" w:rsidP="00702AF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702AF5">
        <w:rPr>
          <w:rFonts w:ascii="Times New Roman" w:eastAsia="Times New Roman" w:hAnsi="Times New Roman"/>
          <w:bCs/>
          <w:lang w:eastAsia="ru-RU"/>
        </w:rPr>
        <w:t>(договор присоединения)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2AF5" w:rsidRPr="00702AF5" w:rsidTr="00EB6273">
        <w:tc>
          <w:tcPr>
            <w:tcW w:w="4785" w:type="dxa"/>
          </w:tcPr>
          <w:p w:rsidR="00702AF5" w:rsidRPr="00702AF5" w:rsidRDefault="00702AF5" w:rsidP="00702AF5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i/>
                <w:color w:val="000000"/>
                <w:lang w:eastAsia="ru-RU"/>
              </w:rPr>
            </w:pPr>
            <w:r w:rsidRPr="00702AF5">
              <w:rPr>
                <w:rFonts w:ascii="Times New Roman" w:eastAsia="Arial Unicode MS" w:hAnsi="Times New Roman"/>
                <w:b/>
                <w:i/>
                <w:color w:val="000000"/>
                <w:lang w:eastAsia="ru-RU"/>
              </w:rPr>
              <w:t>г. Москва</w:t>
            </w:r>
          </w:p>
        </w:tc>
        <w:tc>
          <w:tcPr>
            <w:tcW w:w="4786" w:type="dxa"/>
          </w:tcPr>
          <w:p w:rsidR="00702AF5" w:rsidRPr="00702AF5" w:rsidRDefault="00702AF5" w:rsidP="00702AF5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i/>
                <w:color w:val="000000"/>
                <w:lang w:eastAsia="ru-RU"/>
              </w:rPr>
            </w:pPr>
            <w:r w:rsidRPr="00702AF5">
              <w:rPr>
                <w:rFonts w:ascii="Times New Roman" w:eastAsia="Arial Unicode MS" w:hAnsi="Times New Roman"/>
                <w:b/>
                <w:i/>
                <w:color w:val="000000"/>
                <w:lang w:eastAsia="ru-RU"/>
              </w:rPr>
              <w:t>«__» _______ 2022 г.</w:t>
            </w:r>
          </w:p>
        </w:tc>
      </w:tr>
    </w:tbl>
    <w:p w:rsidR="00702AF5" w:rsidRPr="00702AF5" w:rsidRDefault="00702AF5" w:rsidP="00702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lang w:eastAsia="ru-RU"/>
        </w:rPr>
      </w:pPr>
    </w:p>
    <w:p w:rsidR="00702AF5" w:rsidRPr="00702AF5" w:rsidRDefault="00702AF5" w:rsidP="00702AF5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702AF5">
        <w:rPr>
          <w:rFonts w:ascii="Times New Roman" w:eastAsia="Times New Roman" w:hAnsi="Times New Roman"/>
          <w:b/>
          <w:lang w:eastAsia="ru-RU"/>
        </w:rPr>
        <w:t>Акционерное общество «Управляющая компания «НИК Развитие», действующее в качестве доверительного управляющего (Д.У.) Закрытого паевого инвестиционного фонда недвижимости «Технопарк» (далее - «Фонд») согласно Правилам доверительного управления, зарегистрированным Федеральной службой по финансовым рынкам 02.02.2010 г. за № 1725-94164452, в интересах владельцев инвестиционных паев Фонда,</w:t>
      </w:r>
      <w:r w:rsidRPr="00702AF5">
        <w:rPr>
          <w:rFonts w:ascii="Times New Roman" w:eastAsia="Times New Roman" w:hAnsi="Times New Roman"/>
          <w:lang w:eastAsia="ru-RU"/>
        </w:rPr>
        <w:t xml:space="preserve"> в лице Генерального директора Андреевой Елены Ивановны, действующего на основании Устава, именуемое в дальнейшем </w:t>
      </w:r>
      <w:r w:rsidRPr="00702AF5">
        <w:rPr>
          <w:rFonts w:ascii="Times New Roman" w:eastAsia="Times New Roman" w:hAnsi="Times New Roman"/>
          <w:b/>
          <w:lang w:eastAsia="ru-RU"/>
        </w:rPr>
        <w:t>«Организатор торгов»</w:t>
      </w:r>
      <w:r w:rsidRPr="00702AF5">
        <w:rPr>
          <w:rFonts w:ascii="Times New Roman" w:eastAsia="Times New Roman" w:hAnsi="Times New Roman"/>
          <w:lang w:eastAsia="ru-RU"/>
        </w:rPr>
        <w:t>, с одной стороны</w:t>
      </w:r>
      <w:proofErr w:type="gramEnd"/>
      <w:r w:rsidRPr="00702AF5">
        <w:rPr>
          <w:rFonts w:ascii="Times New Roman" w:eastAsia="Times New Roman" w:hAnsi="Times New Roman"/>
          <w:lang w:eastAsia="ru-RU"/>
        </w:rPr>
        <w:t xml:space="preserve">, и 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 xml:space="preserve">претендент на участие в торгах в форме аукциона в электронной форме </w:t>
      </w:r>
      <w:r w:rsidRPr="00702AF5">
        <w:rPr>
          <w:rFonts w:ascii="Times New Roman" w:eastAsia="Times New Roman" w:hAnsi="Times New Roman"/>
          <w:color w:val="000000"/>
          <w:lang w:eastAsia="ru-RU"/>
        </w:rPr>
        <w:t>(далее –</w:t>
      </w:r>
      <w:r w:rsidRPr="00702AF5">
        <w:rPr>
          <w:rFonts w:ascii="Times New Roman" w:eastAsia="Times New Roman" w:hAnsi="Times New Roman"/>
          <w:b/>
          <w:color w:val="000000"/>
          <w:lang w:eastAsia="ru-RU"/>
        </w:rPr>
        <w:t xml:space="preserve"> «Торги»</w:t>
      </w:r>
      <w:r w:rsidRPr="00702AF5">
        <w:rPr>
          <w:rFonts w:ascii="Times New Roman" w:eastAsia="Times New Roman" w:hAnsi="Times New Roman"/>
          <w:color w:val="000000"/>
          <w:lang w:eastAsia="ru-RU"/>
        </w:rPr>
        <w:t>) по реализации (продаже) имущества, составляющего Закрытый паевой инвестиционный фонд недвижимости «Технопарк»:</w:t>
      </w:r>
    </w:p>
    <w:p w:rsidR="00702AF5" w:rsidRPr="00702AF5" w:rsidRDefault="00702AF5" w:rsidP="00702AF5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___________________________________________________________________________________</w:t>
      </w:r>
      <w:r w:rsidRPr="00702AF5">
        <w:rPr>
          <w:rFonts w:ascii="Times New Roman" w:eastAsia="Times New Roman" w:hAnsi="Times New Roman"/>
          <w:lang w:eastAsia="ru-RU"/>
        </w:rPr>
        <w:t>, именуемый</w:t>
      </w:r>
      <w:proofErr w:type="gramStart"/>
      <w:r w:rsidRPr="00702AF5">
        <w:rPr>
          <w:rFonts w:ascii="Times New Roman" w:eastAsia="Times New Roman" w:hAnsi="Times New Roman"/>
          <w:lang w:eastAsia="ru-RU"/>
        </w:rPr>
        <w:t xml:space="preserve"> (-</w:t>
      </w:r>
      <w:proofErr w:type="spellStart"/>
      <w:proofErr w:type="gramEnd"/>
      <w:r w:rsidRPr="00702AF5">
        <w:rPr>
          <w:rFonts w:ascii="Times New Roman" w:eastAsia="Times New Roman" w:hAnsi="Times New Roman"/>
          <w:lang w:eastAsia="ru-RU"/>
        </w:rPr>
        <w:t>ое</w:t>
      </w:r>
      <w:proofErr w:type="spellEnd"/>
      <w:r w:rsidRPr="00702AF5">
        <w:rPr>
          <w:rFonts w:ascii="Times New Roman" w:eastAsia="Times New Roman" w:hAnsi="Times New Roman"/>
          <w:lang w:eastAsia="ru-RU"/>
        </w:rPr>
        <w:t xml:space="preserve">) в дальнейшем </w:t>
      </w:r>
      <w:r w:rsidRPr="00702AF5">
        <w:rPr>
          <w:rFonts w:ascii="Times New Roman" w:eastAsia="Times New Roman" w:hAnsi="Times New Roman"/>
          <w:b/>
          <w:color w:val="000000"/>
          <w:lang w:eastAsia="ru-RU"/>
        </w:rPr>
        <w:t>«Претендент»</w:t>
      </w:r>
      <w:r w:rsidRPr="00702AF5">
        <w:rPr>
          <w:rFonts w:ascii="Times New Roman" w:eastAsia="Times New Roman" w:hAnsi="Times New Roman"/>
          <w:lang w:eastAsia="ru-RU"/>
        </w:rPr>
        <w:t xml:space="preserve">, 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присоединившийся к настоящему Договору, с другой стороны, </w:t>
      </w:r>
    </w:p>
    <w:p w:rsidR="00702AF5" w:rsidRPr="00702AF5" w:rsidRDefault="00702AF5" w:rsidP="00702AF5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в соответствии с требованиями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ст.ст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>. 380, 381, 428 ГК РФ, заключили настоящий Договор (далее – Договор) о нижеследующем:</w:t>
      </w:r>
    </w:p>
    <w:p w:rsidR="00702AF5" w:rsidRPr="00702AF5" w:rsidRDefault="00702AF5" w:rsidP="00702A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702AF5">
        <w:rPr>
          <w:rFonts w:ascii="Times New Roman" w:eastAsia="Times New Roman" w:hAnsi="Times New Roman"/>
          <w:lang w:eastAsia="ru-RU"/>
        </w:rPr>
        <w:t xml:space="preserve">1. </w:t>
      </w:r>
      <w:proofErr w:type="gramStart"/>
      <w:r w:rsidRPr="00702AF5">
        <w:rPr>
          <w:rFonts w:ascii="Times New Roman" w:eastAsia="Times New Roman" w:hAnsi="Times New Roman"/>
          <w:lang w:eastAsia="ru-RU"/>
        </w:rPr>
        <w:t xml:space="preserve">В соответствии с условиями настоящего Договора Претендент для участия в Торгах на электронной торговой площадке </w:t>
      </w:r>
      <w:r w:rsidRPr="00702AF5">
        <w:rPr>
          <w:rFonts w:ascii="Times New Roman" w:eastAsia="Times New Roman" w:hAnsi="Times New Roman"/>
          <w:color w:val="000000"/>
          <w:lang w:eastAsia="ru-RU"/>
        </w:rPr>
        <w:t>АО «Российский аукционный дом»</w:t>
      </w:r>
      <w:r w:rsidRPr="00702AF5">
        <w:rPr>
          <w:rFonts w:ascii="Times New Roman" w:eastAsia="Times New Roman" w:hAnsi="Times New Roman"/>
          <w:lang w:eastAsia="ru-RU"/>
        </w:rPr>
        <w:t xml:space="preserve"> по адресу в сети интернет </w:t>
      </w:r>
      <w:hyperlink w:history="1">
        <w:r w:rsidRPr="00702AF5">
          <w:rPr>
            <w:rFonts w:ascii="Times New Roman" w:eastAsia="Times New Roman" w:hAnsi="Times New Roman"/>
            <w:color w:val="0000FF"/>
            <w:u w:val="single"/>
            <w:lang w:eastAsia="ru-RU"/>
          </w:rPr>
          <w:t>http://lot-online.ru</w:t>
        </w:r>
      </w:hyperlink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(далее – ЭТП) по реализации (продаже) имущества, составляющего Закрытый паевой инвестиционный фонд недвижимости «Технопарк», сформированного в лоты, указанные в п. 2 настоящего Договора</w:t>
      </w:r>
      <w:r w:rsidRPr="00702AF5">
        <w:rPr>
          <w:rFonts w:ascii="Times New Roman" w:eastAsia="Times New Roman" w:hAnsi="Times New Roman"/>
          <w:lang w:eastAsia="ru-RU"/>
        </w:rPr>
        <w:t xml:space="preserve">, (далее также – лоты, имущество, объекты), перечисляет денежные средства </w:t>
      </w:r>
      <w:r w:rsidRPr="00702AF5">
        <w:rPr>
          <w:rFonts w:ascii="Times New Roman" w:eastAsia="Times New Roman" w:hAnsi="Times New Roman"/>
          <w:b/>
          <w:bCs/>
          <w:color w:val="000000"/>
          <w:lang w:eastAsia="ru-RU"/>
        </w:rPr>
        <w:t>в размере 20</w:t>
      </w:r>
      <w:proofErr w:type="gramEnd"/>
      <w:r w:rsidRPr="00702AF5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% (двадцать процентов) от начальной цены продажи лота (далее – «Задаток»). 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hd w:val="clear" w:color="auto" w:fill="FFFFFF"/>
          <w:lang w:eastAsia="ru-RU"/>
        </w:rPr>
      </w:pPr>
      <w:r w:rsidRPr="00702AF5">
        <w:rPr>
          <w:rFonts w:ascii="Times New Roman" w:eastAsia="Times New Roman" w:hAnsi="Times New Roman"/>
          <w:b/>
          <w:bCs/>
          <w:color w:val="000000"/>
          <w:lang w:eastAsia="ru-RU"/>
        </w:rPr>
        <w:t>Задаток должен поступить на счет Организатора торгов не позднее даты и времени окончания приема заявок на участие в Торгах.</w:t>
      </w:r>
      <w:r w:rsidRPr="00702AF5">
        <w:rPr>
          <w:rFonts w:ascii="Times New Roman" w:eastAsia="Times New Roman" w:hAnsi="Times New Roman"/>
          <w:bCs/>
          <w:color w:val="000000"/>
          <w:shd w:val="clear" w:color="auto" w:fill="FFFFFF"/>
          <w:lang w:eastAsia="ru-RU"/>
        </w:rPr>
        <w:t xml:space="preserve"> 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u w:val="single"/>
          <w:shd w:val="clear" w:color="auto" w:fill="FFFFFF"/>
          <w:lang w:eastAsia="ru-RU"/>
        </w:rPr>
        <w:t>Реквизиты для внесения задатка:</w:t>
      </w:r>
      <w:r w:rsidRPr="00702AF5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  <w:t>получатель: АО «УК «НИК Развитие» Д.У. ЗПИФ недвижимости «Технопарк» (ИНН 7716509585, КПП 770401001),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</w:pPr>
      <w:proofErr w:type="gramStart"/>
      <w:r w:rsidRPr="00702AF5"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  <w:t>р</w:t>
      </w:r>
      <w:proofErr w:type="gramEnd"/>
      <w:r w:rsidRPr="00702AF5"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  <w:t xml:space="preserve">/с 40701810138000002114 в ПАО Сбербанк г. Москвы, 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  <w:t>к/с 30101810400000000225, БИК 044525225.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  <w:t xml:space="preserve">назначение платежа: Оплата задатка за участие в торгах по Лоту №__ (код лота ____), по реализации имущества, составляющего ЗПИФ недвижимости «Технопарк», в </w:t>
      </w:r>
      <w:proofErr w:type="spellStart"/>
      <w:r w:rsidRPr="00702AF5"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  <w:t>т.ч</w:t>
      </w:r>
      <w:proofErr w:type="spellEnd"/>
      <w:r w:rsidRPr="00702AF5"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  <w:t>. НДС 20%.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Документом, подтверждающим поступление задатка на счет Организатора торгов, является выписка со счета Организатора торгов. </w:t>
      </w:r>
    </w:p>
    <w:p w:rsidR="00702AF5" w:rsidRPr="00702AF5" w:rsidRDefault="00702AF5" w:rsidP="00702A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02AF5">
        <w:rPr>
          <w:rFonts w:ascii="Times New Roman" w:eastAsia="Times New Roman" w:hAnsi="Times New Roman"/>
          <w:lang w:eastAsia="ru-RU"/>
        </w:rPr>
        <w:t xml:space="preserve">2. Недвижимое имущество, составляющее Закрытый паевой инвестиционный фонд недвижимости «Технопарк», право заключения </w:t>
      </w:r>
      <w:proofErr w:type="gramStart"/>
      <w:r w:rsidRPr="00702AF5">
        <w:rPr>
          <w:rFonts w:ascii="Times New Roman" w:eastAsia="Times New Roman" w:hAnsi="Times New Roman"/>
          <w:lang w:eastAsia="ru-RU"/>
        </w:rPr>
        <w:t>договоров</w:t>
      </w:r>
      <w:proofErr w:type="gramEnd"/>
      <w:r w:rsidRPr="00702AF5">
        <w:rPr>
          <w:rFonts w:ascii="Times New Roman" w:eastAsia="Times New Roman" w:hAnsi="Times New Roman"/>
          <w:lang w:eastAsia="ru-RU"/>
        </w:rPr>
        <w:t xml:space="preserve"> купли-продажи которого является предметом Торгов, сформировано в следующие лоты: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2.1. </w:t>
      </w:r>
      <w:r w:rsidRPr="00702AF5">
        <w:rPr>
          <w:rFonts w:ascii="Times New Roman" w:eastAsia="Times New Roman" w:hAnsi="Times New Roman"/>
          <w:b/>
          <w:color w:val="000000"/>
          <w:lang w:eastAsia="ru-RU"/>
        </w:rPr>
        <w:t>Лот № 1: Объект</w:t>
      </w:r>
      <w:r w:rsidRPr="00702AF5">
        <w:rPr>
          <w:rFonts w:ascii="Times New Roman" w:hAnsi="Times New Roman"/>
          <w:b/>
        </w:rPr>
        <w:t xml:space="preserve"> </w:t>
      </w:r>
      <w:r w:rsidRPr="00702AF5">
        <w:rPr>
          <w:rFonts w:ascii="Times New Roman" w:eastAsia="Times New Roman" w:hAnsi="Times New Roman"/>
          <w:b/>
          <w:color w:val="000000"/>
          <w:lang w:eastAsia="ru-RU"/>
        </w:rPr>
        <w:t>недвижимого имущества, расположенный по адресу: Свердловская область, г. Каменск-Уральский, ул. Западная, д. 14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(далее также – Лот № 1).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>Объекты недвижимого имущества,</w:t>
      </w:r>
      <w:r w:rsidRPr="00702AF5">
        <w:rPr>
          <w:rFonts w:ascii="Times New Roman" w:hAnsi="Times New Roman"/>
        </w:rPr>
        <w:t xml:space="preserve"> 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составляющего Лот № 1: 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1.1: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кадастровый номер: 66:45:0000000:9946, инвентарный номер: 9907\01\27-00, условный номер: 66-66-03/079/2007-117, площадь: 526,3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и тип этажа, на котором расположено помещение: подвал № б/н (номера на поэтажном плане: 1-30 по поэтажному плану подвала), адрес: Свердловская область, г. Каменск-Уральский, ул. Западная, д. 14.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u w:val="single"/>
          <w:lang w:eastAsia="ru-RU"/>
        </w:rPr>
      </w:pPr>
      <w:proofErr w:type="gramStart"/>
      <w:r w:rsidRPr="00702AF5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В отношении части помещений, входящих в состав Объекта № 1.1, а именно в отношении помещений №19 (18,6 </w:t>
      </w:r>
      <w:proofErr w:type="spellStart"/>
      <w:r w:rsidRPr="00702AF5">
        <w:rPr>
          <w:rFonts w:ascii="Times New Roman" w:eastAsia="Times New Roman" w:hAnsi="Times New Roman"/>
          <w:color w:val="000000"/>
          <w:u w:val="single"/>
          <w:lang w:eastAsia="ru-RU"/>
        </w:rPr>
        <w:t>кв.м</w:t>
      </w:r>
      <w:proofErr w:type="spellEnd"/>
      <w:r w:rsidRPr="00702AF5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.), №21 (13,2 </w:t>
      </w:r>
      <w:proofErr w:type="spellStart"/>
      <w:r w:rsidRPr="00702AF5">
        <w:rPr>
          <w:rFonts w:ascii="Times New Roman" w:eastAsia="Times New Roman" w:hAnsi="Times New Roman"/>
          <w:color w:val="000000"/>
          <w:u w:val="single"/>
          <w:lang w:eastAsia="ru-RU"/>
        </w:rPr>
        <w:t>кв.м</w:t>
      </w:r>
      <w:proofErr w:type="spellEnd"/>
      <w:r w:rsidRPr="00702AF5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.), №22 (2,3 </w:t>
      </w:r>
      <w:proofErr w:type="spellStart"/>
      <w:r w:rsidRPr="00702AF5">
        <w:rPr>
          <w:rFonts w:ascii="Times New Roman" w:eastAsia="Times New Roman" w:hAnsi="Times New Roman"/>
          <w:color w:val="000000"/>
          <w:u w:val="single"/>
          <w:lang w:eastAsia="ru-RU"/>
        </w:rPr>
        <w:t>кв.м</w:t>
      </w:r>
      <w:proofErr w:type="spellEnd"/>
      <w:r w:rsidRPr="00702AF5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.), №25 (2,6 </w:t>
      </w:r>
      <w:proofErr w:type="spellStart"/>
      <w:r w:rsidRPr="00702AF5">
        <w:rPr>
          <w:rFonts w:ascii="Times New Roman" w:eastAsia="Times New Roman" w:hAnsi="Times New Roman"/>
          <w:color w:val="000000"/>
          <w:u w:val="single"/>
          <w:lang w:eastAsia="ru-RU"/>
        </w:rPr>
        <w:t>кв.м</w:t>
      </w:r>
      <w:proofErr w:type="spellEnd"/>
      <w:r w:rsidRPr="00702AF5">
        <w:rPr>
          <w:rFonts w:ascii="Times New Roman" w:eastAsia="Times New Roman" w:hAnsi="Times New Roman"/>
          <w:color w:val="000000"/>
          <w:u w:val="single"/>
          <w:lang w:eastAsia="ru-RU"/>
        </w:rPr>
        <w:t>.), которые не имеют самостоятельного функционального назначения, носят исключительно технический вспомогательный характер и предназначены для обслуживания здания в целом,</w:t>
      </w:r>
      <w:r w:rsidRPr="00702AF5">
        <w:rPr>
          <w:rFonts w:ascii="Times New Roman" w:hAnsi="Times New Roman"/>
          <w:u w:val="single"/>
        </w:rPr>
        <w:t xml:space="preserve"> </w:t>
      </w:r>
      <w:r w:rsidRPr="00702AF5">
        <w:rPr>
          <w:rFonts w:ascii="Times New Roman" w:eastAsia="Times New Roman" w:hAnsi="Times New Roman"/>
          <w:color w:val="000000"/>
          <w:u w:val="single"/>
          <w:lang w:eastAsia="ru-RU"/>
        </w:rPr>
        <w:t>зарегистрировано также право общей долевой собственности Ершова Александра Геннадьевича (являющегося собственником помещений</w:t>
      </w:r>
      <w:proofErr w:type="gramEnd"/>
      <w:r w:rsidRPr="00702AF5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</w:t>
      </w:r>
      <w:proofErr w:type="gramStart"/>
      <w:r w:rsidRPr="00702AF5">
        <w:rPr>
          <w:rFonts w:ascii="Times New Roman" w:eastAsia="Times New Roman" w:hAnsi="Times New Roman"/>
          <w:color w:val="000000"/>
          <w:u w:val="single"/>
          <w:lang w:eastAsia="ru-RU"/>
        </w:rPr>
        <w:t>1 и 2 этажей здания, в котором расположен Объект № 1.1), номер и дата государственной регистрации права: № 66-66/003-66/003/355/2016-82/2 от 17.03.2016, пропорционально площади помещений, принадлежащих на праве собственности.</w:t>
      </w:r>
      <w:proofErr w:type="gramEnd"/>
      <w:r w:rsidRPr="00702AF5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</w:t>
      </w:r>
      <w:proofErr w:type="gramStart"/>
      <w:r w:rsidRPr="00702AF5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Кроме того, в пользу Ершова Александра Геннадьевича установлен бессрочный сервитут в отношении части помещений, входящих в состав Объекта № 1.1, а именно в отношении помещений №№ 24, 20, 17, с целью обеспечения доступа в принадлежащие ему на праве общей долевой собственности нежилые помещения №№ 19, 21, 22, 25, с установлением ширины прохода 0,8 м, общей площадью 20.5 </w:t>
      </w:r>
      <w:proofErr w:type="spellStart"/>
      <w:r w:rsidRPr="00702AF5">
        <w:rPr>
          <w:rFonts w:ascii="Times New Roman" w:eastAsia="Times New Roman" w:hAnsi="Times New Roman"/>
          <w:color w:val="000000"/>
          <w:u w:val="single"/>
          <w:lang w:eastAsia="ru-RU"/>
        </w:rPr>
        <w:t>кв.м</w:t>
      </w:r>
      <w:proofErr w:type="spellEnd"/>
      <w:r w:rsidRPr="00702AF5">
        <w:rPr>
          <w:rFonts w:ascii="Times New Roman" w:eastAsia="Times New Roman" w:hAnsi="Times New Roman"/>
          <w:color w:val="000000"/>
          <w:u w:val="single"/>
          <w:lang w:eastAsia="ru-RU"/>
        </w:rPr>
        <w:t>.</w:t>
      </w:r>
      <w:proofErr w:type="gramEnd"/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2.2. </w:t>
      </w:r>
      <w:r w:rsidRPr="00702AF5">
        <w:rPr>
          <w:rFonts w:ascii="Times New Roman" w:eastAsia="Times New Roman" w:hAnsi="Times New Roman"/>
          <w:b/>
          <w:color w:val="000000"/>
          <w:lang w:eastAsia="ru-RU"/>
        </w:rPr>
        <w:t xml:space="preserve">Лот № 2: Объекты недвижимого имущества, расположенные в </w:t>
      </w:r>
      <w:proofErr w:type="spellStart"/>
      <w:r w:rsidRPr="00702AF5">
        <w:rPr>
          <w:rFonts w:ascii="Times New Roman" w:eastAsia="Times New Roman" w:hAnsi="Times New Roman"/>
          <w:b/>
          <w:color w:val="000000"/>
          <w:lang w:eastAsia="ru-RU"/>
        </w:rPr>
        <w:t>Артинском</w:t>
      </w:r>
      <w:proofErr w:type="spellEnd"/>
      <w:r w:rsidRPr="00702AF5">
        <w:rPr>
          <w:rFonts w:ascii="Times New Roman" w:eastAsia="Times New Roman" w:hAnsi="Times New Roman"/>
          <w:b/>
          <w:color w:val="000000"/>
          <w:lang w:eastAsia="ru-RU"/>
        </w:rPr>
        <w:t xml:space="preserve"> районе Свердловской области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(далее также – Лот № 2).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lastRenderedPageBreak/>
        <w:t>Объекты недвижимого имущества,</w:t>
      </w:r>
      <w:r w:rsidRPr="00702AF5">
        <w:rPr>
          <w:rFonts w:ascii="Times New Roman" w:hAnsi="Times New Roman"/>
        </w:rPr>
        <w:t xml:space="preserve"> 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составляющего Лот № 2: 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 xml:space="preserve">Объект № 2.1: </w:t>
      </w:r>
      <w:r w:rsidRPr="00702AF5">
        <w:rPr>
          <w:rFonts w:ascii="Times New Roman" w:hAnsi="Times New Roman"/>
          <w:b/>
          <w:color w:val="121212"/>
          <w:shd w:val="clear" w:color="auto" w:fill="FFFFFF"/>
        </w:rPr>
        <w:t>Земельный участок</w:t>
      </w:r>
      <w:r w:rsidRPr="00702AF5">
        <w:rPr>
          <w:rFonts w:ascii="Times New Roman" w:hAnsi="Times New Roman"/>
          <w:color w:val="121212"/>
          <w:shd w:val="clear" w:color="auto" w:fill="FFFFFF"/>
        </w:rPr>
        <w:t>,</w:t>
      </w:r>
      <w:r w:rsidRPr="00702AF5">
        <w:rPr>
          <w:rFonts w:ascii="Times New Roman" w:hAnsi="Times New Roman"/>
        </w:rPr>
        <w:t xml:space="preserve"> </w:t>
      </w:r>
      <w:r w:rsidRPr="00702AF5">
        <w:rPr>
          <w:rFonts w:ascii="Times New Roman" w:hAnsi="Times New Roman"/>
          <w:color w:val="121212"/>
          <w:shd w:val="clear" w:color="auto" w:fill="FFFFFF"/>
        </w:rPr>
        <w:t xml:space="preserve">кадастровый номер: 66:03:0601008:48, условный номер: 66-66-05/010/2006-093, площадь: 27 033 </w:t>
      </w:r>
      <w:proofErr w:type="spellStart"/>
      <w:r w:rsidRPr="00702AF5">
        <w:rPr>
          <w:rFonts w:ascii="Times New Roman" w:hAnsi="Times New Roman"/>
          <w:color w:val="121212"/>
          <w:shd w:val="clear" w:color="auto" w:fill="FFFFFF"/>
        </w:rPr>
        <w:t>кв</w:t>
      </w:r>
      <w:proofErr w:type="gramStart"/>
      <w:r w:rsidRPr="00702AF5">
        <w:rPr>
          <w:rFonts w:ascii="Times New Roman" w:hAnsi="Times New Roman"/>
          <w:color w:val="121212"/>
          <w:shd w:val="clear" w:color="auto" w:fill="FFFFFF"/>
        </w:rPr>
        <w:t>.м</w:t>
      </w:r>
      <w:proofErr w:type="spellEnd"/>
      <w:proofErr w:type="gramEnd"/>
      <w:r w:rsidRPr="00702AF5">
        <w:rPr>
          <w:rFonts w:ascii="Times New Roman" w:hAnsi="Times New Roman"/>
          <w:color w:val="121212"/>
          <w:shd w:val="clear" w:color="auto" w:fill="FFFFFF"/>
        </w:rPr>
        <w:t xml:space="preserve">, категория земель: земли сельскохозяйственного назначения, разрешенное использование: под производственную базу, адрес: обл. Свердловская, р-н </w:t>
      </w:r>
      <w:proofErr w:type="spellStart"/>
      <w:r w:rsidRPr="00702AF5">
        <w:rPr>
          <w:rFonts w:ascii="Times New Roman" w:hAnsi="Times New Roman"/>
          <w:color w:val="121212"/>
          <w:shd w:val="clear" w:color="auto" w:fill="FFFFFF"/>
        </w:rPr>
        <w:t>Артинский</w:t>
      </w:r>
      <w:proofErr w:type="spellEnd"/>
      <w:r w:rsidRPr="00702AF5">
        <w:rPr>
          <w:rFonts w:ascii="Times New Roman" w:hAnsi="Times New Roman"/>
          <w:color w:val="121212"/>
          <w:shd w:val="clear" w:color="auto" w:fill="FFFFFF"/>
        </w:rPr>
        <w:t>, с. Пристань, ул. Победы, дом 7;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2.2: Здание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>,</w:t>
      </w:r>
      <w:r w:rsidRPr="00702AF5">
        <w:rPr>
          <w:rFonts w:ascii="Times New Roman" w:hAnsi="Times New Roman"/>
        </w:rPr>
        <w:t xml:space="preserve"> 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кадастровый номер: 66:03:0000000:1324, инвентарный номер: 164, условный номер: 66:05/03:37:08:07:00, площадь: 517,7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назначение: нежилое здание, количество этажей: 2 этажа, адрес: Свердловская область,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Артинский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район, с. Пристань, ул. Победы, дом 7. Расположен на Объекте № 2.1.;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2.3: Здание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кадастровый номер: 66:03:0000000:1328, инвентарный номер: 164, условный номер: 66:05/03:37:08:07:04, площадь: 2 508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здание, количество этажей: 1 этаж,</w:t>
      </w:r>
      <w:r w:rsidRPr="00702AF5">
        <w:rPr>
          <w:rFonts w:ascii="Times New Roman" w:hAnsi="Times New Roman"/>
        </w:rPr>
        <w:t xml:space="preserve"> а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дрес: Свердловская область,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Артинский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район, с. Пристань, ул. Победы, дом 7. 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Расположен</w:t>
      </w:r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на Объекте № 2.1.;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2.4: Здание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кадастровый номер: 66:03:0601008:458, инвентарный номер: 164, условный номер: 66:05/03:37:08:07:08, площадь: 228,8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здание, количество этажей: 1 этаж,</w:t>
      </w:r>
      <w:r w:rsidRPr="00702AF5">
        <w:rPr>
          <w:rFonts w:ascii="Times New Roman" w:hAnsi="Times New Roman"/>
        </w:rPr>
        <w:t xml:space="preserve"> 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адрес: Свердловская область, р-н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Артинский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>, с. Пристань, Гараж, ул. Победы, дом 7. Расположен на Объекте № 2.1.;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2.5: Здание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кадастровый номер: 66:03:0000000:1330, инвентарный номер: 164, условный номер: 66:05/03:37:08:07:06, площадь: 366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здание, количество этажей: 1 этаж,</w:t>
      </w:r>
      <w:r w:rsidRPr="00702AF5">
        <w:rPr>
          <w:rFonts w:ascii="Times New Roman" w:hAnsi="Times New Roman"/>
        </w:rPr>
        <w:t xml:space="preserve"> 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адрес: Свердловская область,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Артинский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район, с. Пристань, ул. Победы, дом 7. 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Расположен</w:t>
      </w:r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на Объекте № 2.1.;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2.6: Здание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кадастровый номер: 66:03:0000000:1327, инвентарный номер: 164, условный номер: 66:05/03:37:08:07:03, площадь: 1 753,7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здание, количество этажей: 1 этаж,</w:t>
      </w:r>
      <w:r w:rsidRPr="00702AF5">
        <w:rPr>
          <w:rFonts w:ascii="Times New Roman" w:hAnsi="Times New Roman"/>
        </w:rPr>
        <w:t xml:space="preserve"> а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дрес: Свердловская область,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Артинский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район, с. Пристань, ул. Победы, дом 7. Расположен на Объекте № 2.1.;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2.7: Здание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кадастровый номер: 66:03:0000000:1325, инвентарный номер: 164, условный номер: 66:05/03:37:08:07:01, площадь: 1 753,7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здание, количество этажей: 1 этаж,</w:t>
      </w:r>
      <w:r w:rsidRPr="00702AF5">
        <w:rPr>
          <w:rFonts w:ascii="Times New Roman" w:hAnsi="Times New Roman"/>
        </w:rPr>
        <w:t xml:space="preserve"> а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дрес: Свердловская область,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Артинский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район, с. Пристань, ул. Победы, дом 7. Расположен на Объекте № 2.1.;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2.8:</w:t>
      </w:r>
      <w:r w:rsidRPr="00702AF5">
        <w:rPr>
          <w:rFonts w:ascii="Times New Roman" w:hAnsi="Times New Roman"/>
          <w:b/>
        </w:rPr>
        <w:t xml:space="preserve"> </w:t>
      </w:r>
      <w:r w:rsidRPr="00702AF5">
        <w:rPr>
          <w:rFonts w:ascii="Times New Roman" w:eastAsia="Times New Roman" w:hAnsi="Times New Roman"/>
          <w:b/>
          <w:color w:val="000000"/>
          <w:lang w:eastAsia="ru-RU"/>
        </w:rPr>
        <w:t>Здание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кадастровый номер: 66:03:0000000:1329, инвентарный номер: 164, условный номер: 66:05/03:37:08:07:05, площадь: 1 753,7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здание, количество этажей: 1 этаж,</w:t>
      </w:r>
      <w:r w:rsidRPr="00702AF5">
        <w:rPr>
          <w:rFonts w:ascii="Times New Roman" w:hAnsi="Times New Roman"/>
        </w:rPr>
        <w:t xml:space="preserve"> 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адрес: Свердловская область,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Артинский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район, с. Пристань, ул. Победы, дом 7. Расположен на Объекте № 2.1.;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2.9: Здание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кадастровый номер: 66:03:0601008:453, инвентарный номер: 164, условный номер: 66:05/03:37:08:07:02, площадь: 245,4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здание, количество этажей: 1 этаж,</w:t>
      </w:r>
      <w:r w:rsidRPr="00702AF5">
        <w:rPr>
          <w:rFonts w:ascii="Times New Roman" w:hAnsi="Times New Roman"/>
        </w:rPr>
        <w:t xml:space="preserve"> а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дрес: Свердловская область, р-н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Артинский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>, с. Пристань, Гараж, ул. Победы, дом 7. Расположен на Объекте № 2.1.;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2.10: Земельный участок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кадастровый номер: 66:03:0601008:50, условный номер: 66-66-05/010/2006-094, площадь: 5 079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категория земель: земли сельскохозяйственного назначения, разрешенное использование: под водонапорной башней, адрес: обл. Свердловская, р-н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Артинский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>, с. Пристань, ул. Победы, дом 7;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2.11: Здание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кадастровый номер: 66:03:0000000:1332, инвентарный номер: 164, условный номер: 66:05/03:37:08:07:07, площадь: 32,3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</w:t>
      </w:r>
      <w:r w:rsidRPr="00702AF5">
        <w:rPr>
          <w:rFonts w:ascii="Times New Roman" w:hAnsi="Times New Roman"/>
        </w:rPr>
        <w:t xml:space="preserve"> назначение: нежилое здание, количество этажей: 1 этаж, ад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рес: Свердловская область,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Артинский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район, с. Пристань, ул. Победы, дом 7. Расположен на Объекте № 2.10.;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 xml:space="preserve">Объект № 2.12: </w:t>
      </w:r>
      <w:proofErr w:type="gramStart"/>
      <w:r w:rsidRPr="00702AF5">
        <w:rPr>
          <w:rFonts w:ascii="Times New Roman" w:eastAsia="Times New Roman" w:hAnsi="Times New Roman"/>
          <w:b/>
          <w:color w:val="000000"/>
          <w:lang w:eastAsia="ru-RU"/>
        </w:rPr>
        <w:t>Земельный участок</w:t>
      </w:r>
      <w:r w:rsidRPr="00702AF5">
        <w:rPr>
          <w:rFonts w:ascii="Times New Roman" w:eastAsia="Times New Roman" w:hAnsi="Times New Roman"/>
          <w:color w:val="000000"/>
          <w:lang w:eastAsia="ru-RU"/>
        </w:rPr>
        <w:t>,</w:t>
      </w:r>
      <w:r w:rsidRPr="00702AF5">
        <w:rPr>
          <w:rFonts w:ascii="Times New Roman" w:hAnsi="Times New Roman"/>
        </w:rPr>
        <w:t xml:space="preserve"> 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кадастровый номер: 66:03:0601008:52, условный номер: 66-66-05/010/2006-095, площадь: 5 437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кв.м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., категория земель: земли сельскохозяйственного назначения, разрешенное использование: под животноводческим комплексом, адрес: обл. Свердловская, р-н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Артинский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д.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Афонасково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здание школы. </w:t>
      </w:r>
      <w:proofErr w:type="gramEnd"/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2.13: Здание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кадастровый номер: 66:03:0000000:1333, инвентарный номер: 164, условный номер: 66:05/03:05:00:00:00, площадь: 2 263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назначение: нежилое здание, количество этажей: 1 этаж, адрес: Свердловская область,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Артинский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район, д.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Афонасково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>. Расположен на Объекте № 2.12.;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FF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2.14: Здание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кадастровый номер: 66:03:0000000:1239, инвентарный номер: 216/27-1/4, условный номер: 66-66-05/003/2008-326, площадь: 1 347,9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назначение: нежилое здание, количество этажей: 1 этаж, адрес: Российская Федерация, Свердловская область,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Артинский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район, д.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Чекмаш</w:t>
      </w:r>
      <w:proofErr w:type="spellEnd"/>
      <w:r w:rsidRPr="00702AF5">
        <w:rPr>
          <w:rFonts w:ascii="Times New Roman" w:eastAsia="Times New Roman" w:hAnsi="Times New Roman"/>
          <w:color w:val="000000"/>
          <w:lang w:eastAsia="ru-RU"/>
        </w:rPr>
        <w:t>, ул. Заречная, дом 15.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2.3. </w:t>
      </w:r>
      <w:r w:rsidRPr="00702AF5">
        <w:rPr>
          <w:rFonts w:ascii="Times New Roman" w:eastAsia="Times New Roman" w:hAnsi="Times New Roman"/>
          <w:b/>
          <w:color w:val="000000"/>
          <w:lang w:eastAsia="ru-RU"/>
        </w:rPr>
        <w:t>Лот № 3: Объекты недвижимого имущества, расположенные по адресу: Свердловская область, г. Екатеринбург, ул. Малышева, д. 36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(далее также – Лот № 3).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>Объекты недвижимого имущества,</w:t>
      </w:r>
      <w:r w:rsidRPr="00702AF5">
        <w:rPr>
          <w:rFonts w:ascii="Times New Roman" w:hAnsi="Times New Roman"/>
        </w:rPr>
        <w:t xml:space="preserve"> 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составляющего Лот № 3: 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lastRenderedPageBreak/>
        <w:t>Объект № 3.1: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58), кадастровый номер: 66:41:0704037:2850, площадь: 12,5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, назначение: нежилое помещение, номер этажа, на котором расположено помещение: этаж № 1, адрес: Свердловская область, г. Екатеринбург, ул. Малышева, д. 36.; 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3.2: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1), кадастровый номер: 66:41:0704037:2851, площадь: 23,6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2,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3.3: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2), кадастровый номер: 66:41:0704037:2852, площадь: 12,1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2,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3.4: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5), кадастровый номер: 66:41:0704037:2853, площадь: 20,6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2,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3.5: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1), кадастровый номер: 66:41:0704037:2854, площадь: 11,2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3,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3.6: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3-9), кадастровый номер: 66:41:0704037:2855, площадь: 215,5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3,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3.7: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18), кадастровый номер: 66:41:0704037:2856, площадь: 35,0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3,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3.8: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19, 21-27), кадастровый номер: 66:41:0704037:2857, площадь: 109,4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3,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3.9: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20), кадастровый номер: 66:41:0704037:2858, площадь: 4,3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3,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3.10: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3-6), кадастровый номер: 66:41:0704037:2860, площадь: 49,5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4,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3.11: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8, 27), кадастровый номер: 66:41:0704037:2861, площадь: 18,4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4,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3.12: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9-10), кадастровый номер: 66:41:0704037:2862, площадь: 39,1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4,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3.13: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11-13), кадастровый номер: 66:41:0704037:2863, площадь: 78,7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4,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3.14: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16, 25, 29-30), кадастровый номер: 66:41:0704037:2864, площадь: 57,7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4,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3.15: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21-24, 31-32), кадастровый номер: 66:41:0704037:2865, площадь: 124,4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4,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3.16: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2-4), кадастровый номер: 66:41:0704037:2866, площадь: 38,2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5,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3.17: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5), кадастровый номер: 66:41:0704037:2867, площадь: 17,4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5,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3.18: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7-10, 12), кадастровый номер: 66:41:0704037:2868, площадь: 69,9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5,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3.19: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13), кадастровый номер: 66:41:0704037:2869, площадь: 16,0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5,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3.20: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15, 17), кадастровый номер: 66:41:0704037:2870, площадь: 21,9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5,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lastRenderedPageBreak/>
        <w:t>Объект № 3.21: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16), кадастровый номер: 66:41:0704037:2871, площадь: 22,8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5,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3.22: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18-19), кадастровый номер: 66:41:0704037:2872, площадь: 13,5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5,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3.23: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21), кадастровый номер: 66:41:0704037:2873, площадь: 36,2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5,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702AF5">
        <w:rPr>
          <w:rFonts w:ascii="Times New Roman" w:eastAsia="Times New Roman" w:hAnsi="Times New Roman"/>
          <w:b/>
          <w:color w:val="000000"/>
          <w:lang w:eastAsia="ru-RU"/>
        </w:rPr>
        <w:t>Объект № 3.24: Нежилое помещение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(помещение № 22-24, 26-28, 38), кадастровый номер: 66:41:0704037:2874, площадь: 90,0 </w:t>
      </w:r>
      <w:proofErr w:type="spellStart"/>
      <w:r w:rsidRPr="00702AF5">
        <w:rPr>
          <w:rFonts w:ascii="Times New Roman" w:eastAsia="Times New Roman" w:hAnsi="Times New Roman"/>
          <w:color w:val="000000"/>
          <w:lang w:eastAsia="ru-RU"/>
        </w:rPr>
        <w:t>кв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, назначение: нежилое помещение, номер этажа, на котором расположено помещение: этаж № 5, адрес: Свердловская область, г. Екатеринбург, ул. Малышева, д. 36.;</w:t>
      </w:r>
    </w:p>
    <w:p w:rsidR="00702AF5" w:rsidRPr="00702AF5" w:rsidRDefault="00702AF5" w:rsidP="00702A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>3. В отношении всех Объектов недвижимого имущества, указанных в п. 2 настоящего Договора, зарегистрировано обременение доверительным управлением, установленным в пользу Акционерного общества «Управляющая компания «НИК Развитие», государственная регистрация прекращения которого осуществляется одновременно с государственной регистрацией перехода права собственности на недвижимое имущество к Покупателю.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>4. Задаток</w:t>
      </w:r>
      <w:r w:rsidRPr="00702AF5">
        <w:rPr>
          <w:rFonts w:ascii="Times New Roman" w:eastAsia="Times New Roman" w:hAnsi="Times New Roman"/>
          <w:bCs/>
          <w:color w:val="000000"/>
          <w:lang w:eastAsia="ru-RU"/>
        </w:rPr>
        <w:t xml:space="preserve"> должен поступить на счет Организатора торгов не позднее даты и времени окончания приема заявок. 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Задаток считается внесенным 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с даты поступления</w:t>
      </w:r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всей суммы на расчетный счет </w:t>
      </w:r>
      <w:r w:rsidRPr="00702AF5">
        <w:rPr>
          <w:rFonts w:ascii="Times New Roman" w:eastAsia="Times New Roman" w:hAnsi="Times New Roman"/>
          <w:bCs/>
          <w:color w:val="000000"/>
          <w:lang w:eastAsia="ru-RU"/>
        </w:rPr>
        <w:t>Организатора торгов</w:t>
      </w:r>
      <w:r w:rsidRPr="00702AF5">
        <w:rPr>
          <w:rFonts w:ascii="Times New Roman" w:eastAsia="Times New Roman" w:hAnsi="Times New Roman"/>
          <w:color w:val="000000"/>
          <w:lang w:eastAsia="ru-RU"/>
        </w:rPr>
        <w:t>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В случае, когда сумма Задатка от Претендента не зачислена на расчетный счет Организатора торгов на </w:t>
      </w:r>
      <w:r w:rsidRPr="00702AF5">
        <w:rPr>
          <w:rFonts w:ascii="Times New Roman" w:eastAsia="Times New Roman" w:hAnsi="Times New Roman"/>
          <w:bCs/>
          <w:color w:val="000000"/>
          <w:lang w:eastAsia="ru-RU"/>
        </w:rPr>
        <w:t>дату и время окончания приема заявок</w:t>
      </w:r>
      <w:r w:rsidRPr="00702AF5">
        <w:rPr>
          <w:rFonts w:ascii="Times New Roman" w:eastAsia="Times New Roman" w:hAnsi="Times New Roman"/>
          <w:color w:val="000000"/>
          <w:lang w:eastAsia="ru-RU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>5. Настоящий Договор о задатке может быть подписан Претендентом электронной подписью Претендента с помощью программно-аппаратных средств сайта ЭТП либо Претендент вправе направить задаток на счет, указанный в п. 1 настоящего Договора, без подписания настоящего Договора электронной подписью Претендента. Перечисление задатка Претендентом в соответствии с сообщением о проведении Торгов считается акцептом размещенного на электронной площадке настоящего Договора о задатке. Задаток служит обеспечением исполнения обязатель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ств Пр</w:t>
      </w:r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>етендента по заключению по итогам Торгов договора купли-продажи недвижимого имущества и оплате цены продажи Имущества (Лота), определенной по итогам Торгов, в случае признания Претендента победителем Торгов.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702AF5">
        <w:rPr>
          <w:rFonts w:ascii="Times New Roman" w:eastAsia="Times New Roman" w:hAnsi="Times New Roman"/>
          <w:b/>
          <w:lang w:eastAsia="ru-RU"/>
        </w:rPr>
        <w:t xml:space="preserve">5. В платежном документе в графе «назначение платежа» должно содержаться: «Оплата задатка за участие в торгах по Лоту №__ (код лота ____), по реализации имущества, составляющего ЗПИФ недвижимости «Технопарк», в </w:t>
      </w:r>
      <w:proofErr w:type="spellStart"/>
      <w:r w:rsidRPr="00702AF5">
        <w:rPr>
          <w:rFonts w:ascii="Times New Roman" w:eastAsia="Times New Roman" w:hAnsi="Times New Roman"/>
          <w:b/>
          <w:lang w:eastAsia="ru-RU"/>
        </w:rPr>
        <w:t>т.ч</w:t>
      </w:r>
      <w:proofErr w:type="spellEnd"/>
      <w:r w:rsidRPr="00702AF5">
        <w:rPr>
          <w:rFonts w:ascii="Times New Roman" w:eastAsia="Times New Roman" w:hAnsi="Times New Roman"/>
          <w:b/>
          <w:lang w:eastAsia="ru-RU"/>
        </w:rPr>
        <w:t>. НДС 20%».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702AF5">
        <w:rPr>
          <w:rFonts w:ascii="Times New Roman" w:eastAsia="Times New Roman" w:hAnsi="Times New Roman"/>
          <w:b/>
          <w:lang w:eastAsia="ru-RU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>7. На денежные средства, перечисленные в соответствии с настоящим Договором, проценты не начисляются.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>8. Исполнение обязанности по внесению суммы задатка третьими лицами не допускается.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>9. Сроки возврата суммы задатка, внесенного Претендентом на счет Организатора торгов: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>9.1. В случае если Претендент не признан победителем Торгов по соответствующему лоту – в течение 5 (пяти) рабочих дней со дня подписания протокола о результатах проведения Торгов по соответствующему лоту или решения о признании Торгов несостоявшимися по соответствующему лоту.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>9.2. В случае отмены Торгов Организатор торгов обязуется возвратить сумму внесенного Претендентом Задатка в течение 5 (пяти) рабочих дней со дня принятия решения Организатором торгов об отмене Торгов.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>9.3. В случае признания Претендента победителем Торгов по соответствующему лоту сумма внесенного Задатка засчитывается в счет оплаты по договору купли-продажи недвижимого имущества.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9.4. Внесенный Задаток не возвращается в случае, если Претендент, признанный победителем Торгов, 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уклонится</w:t>
      </w:r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либо откажется от подписания договора купли-продажи недвижимого имущества, от внесения в установленный срок цены продажи Имущества (Лота), определенной по итогам Торгов (за вычетом ранее внесенного Задатка).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>9.5. Внесенный Задаток не возвращается в случае отказа в заключени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и</w:t>
      </w:r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 сделки с Претендентом, признанным победителем Торгов</w:t>
      </w:r>
      <w:r w:rsidRPr="00702AF5">
        <w:t xml:space="preserve"> </w:t>
      </w:r>
      <w:r w:rsidRPr="00702AF5">
        <w:rPr>
          <w:rFonts w:ascii="Times New Roman" w:eastAsia="Times New Roman" w:hAnsi="Times New Roman"/>
          <w:color w:val="000000"/>
          <w:lang w:eastAsia="ru-RU"/>
        </w:rPr>
        <w:t>по соответствующему лоту, по итогам Торгов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9.5. 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Внесенный Задаток возвращается</w:t>
      </w:r>
      <w:r w:rsidRPr="00702AF5">
        <w:t xml:space="preserve"> </w:t>
      </w:r>
      <w:r w:rsidRPr="00702AF5">
        <w:rPr>
          <w:rFonts w:ascii="Times New Roman" w:eastAsia="Times New Roman" w:hAnsi="Times New Roman"/>
          <w:color w:val="000000"/>
          <w:lang w:eastAsia="ru-RU"/>
        </w:rPr>
        <w:t>Претенденту в случае не заключения договора купли-продажи с Претендентом, признанным победителем Торгов</w:t>
      </w:r>
      <w:r w:rsidRPr="00702AF5">
        <w:t xml:space="preserve"> </w:t>
      </w: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по соответствующему лоту, в связи с отказом специализированного депозитария Фонда Открытого акционерного общества «Объединенный специализированный депозитарий» в выдаче согласия на заключение такого договора купли-продажи </w:t>
      </w:r>
      <w:r w:rsidRPr="00702AF5">
        <w:rPr>
          <w:rFonts w:ascii="Times New Roman" w:eastAsia="Times New Roman" w:hAnsi="Times New Roman"/>
          <w:color w:val="000000"/>
          <w:lang w:eastAsia="ru-RU"/>
        </w:rPr>
        <w:lastRenderedPageBreak/>
        <w:t>либо не получением такого согласия в течение 10 (десяти) рабочих дней после подведения итогов Торгов.</w:t>
      </w:r>
      <w:proofErr w:type="gramEnd"/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9.6. 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Внесенный Задаток возвращается Претенденту в случае не заключения договора купли-продажи по Лоту № 1 (Объект № 1.1 – нежилое помещение с кадастровым номером 66:45:0000000:9946) с Претендентом, признанным победителем Торгов</w:t>
      </w:r>
      <w:r w:rsidRPr="00702AF5">
        <w:t xml:space="preserve"> </w:t>
      </w:r>
      <w:r w:rsidRPr="00702AF5">
        <w:rPr>
          <w:rFonts w:ascii="Times New Roman" w:eastAsia="Times New Roman" w:hAnsi="Times New Roman"/>
          <w:color w:val="000000"/>
          <w:lang w:eastAsia="ru-RU"/>
        </w:rPr>
        <w:t>по соответствующему лоту, в связи с</w:t>
      </w:r>
      <w:r w:rsidRPr="00702AF5">
        <w:t xml:space="preserve"> </w:t>
      </w:r>
      <w:r w:rsidRPr="00702AF5">
        <w:rPr>
          <w:rFonts w:ascii="Times New Roman" w:eastAsia="Times New Roman" w:hAnsi="Times New Roman"/>
          <w:color w:val="000000"/>
          <w:lang w:eastAsia="ru-RU"/>
        </w:rPr>
        <w:t>реализацией участником долевой собственности Ершовым Александром Геннадьевичем преимущественного права покупки, установленного ст. 250 Гражданского кодекса РФ.</w:t>
      </w:r>
      <w:proofErr w:type="gramEnd"/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>10.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Договора, либо на счет Претендента, с которого была перечислена сумма Задатка.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12. 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Материальные санкции (требование об уплате или возмещении (взыскании) убытков, штрафов, пени, неустойки, процентов), в случае ненадлежащего исполнения Организатором торгов своих обязательств по Договору, предъявляются к АО «УК «НИК Развитие» и оплачиваются АО «УК «НИК Развитие» за счет собственных средств.</w:t>
      </w:r>
      <w:proofErr w:type="gramEnd"/>
    </w:p>
    <w:p w:rsidR="00702AF5" w:rsidRPr="00702AF5" w:rsidRDefault="00702AF5" w:rsidP="00702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>13. Фактом внесения денежных сре</w:t>
      </w:r>
      <w:proofErr w:type="gramStart"/>
      <w:r w:rsidRPr="00702AF5">
        <w:rPr>
          <w:rFonts w:ascii="Times New Roman" w:eastAsia="Times New Roman" w:hAnsi="Times New Roman"/>
          <w:color w:val="000000"/>
          <w:lang w:eastAsia="ru-RU"/>
        </w:rPr>
        <w:t>дств в к</w:t>
      </w:r>
      <w:proofErr w:type="gramEnd"/>
      <w:r w:rsidRPr="00702AF5">
        <w:rPr>
          <w:rFonts w:ascii="Times New Roman" w:eastAsia="Times New Roman" w:hAnsi="Times New Roman"/>
          <w:color w:val="000000"/>
          <w:lang w:eastAsia="ru-RU"/>
        </w:rPr>
        <w:t xml:space="preserve">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 недвижимого имущества, подлежащего заключению по итогам Торгов. </w:t>
      </w:r>
    </w:p>
    <w:p w:rsidR="00702AF5" w:rsidRPr="00702AF5" w:rsidRDefault="00702AF5" w:rsidP="00702AF5">
      <w:pPr>
        <w:autoSpaceDE w:val="0"/>
        <w:autoSpaceDN w:val="0"/>
        <w:spacing w:after="0" w:line="240" w:lineRule="auto"/>
        <w:ind w:right="27" w:firstLine="709"/>
        <w:jc w:val="both"/>
        <w:rPr>
          <w:rFonts w:ascii="Times New Roman" w:eastAsia="Times New Roman" w:hAnsi="Times New Roman"/>
          <w:lang w:eastAsia="ru-RU"/>
        </w:rPr>
      </w:pPr>
      <w:r w:rsidRPr="00702AF5">
        <w:rPr>
          <w:rFonts w:ascii="Times New Roman" w:eastAsia="Times New Roman" w:hAnsi="Times New Roman"/>
          <w:color w:val="000000"/>
          <w:lang w:eastAsia="ru-RU"/>
        </w:rPr>
        <w:t>14. Претендент подтверждает, что ознакомился с состоянием Имущества и документацией к нему. Претензий по качеству, состоянию Имущества и документации к нему не имеет.</w:t>
      </w:r>
    </w:p>
    <w:p w:rsidR="00702AF5" w:rsidRPr="00702AF5" w:rsidRDefault="00702AF5" w:rsidP="00702AF5">
      <w:pPr>
        <w:spacing w:after="0" w:line="240" w:lineRule="auto"/>
        <w:ind w:firstLine="464"/>
        <w:jc w:val="both"/>
        <w:rPr>
          <w:rFonts w:ascii="Times New Roman" w:eastAsia="Times New Roman" w:hAnsi="Times New Roman"/>
          <w:lang w:eastAsia="ru-RU"/>
        </w:rPr>
      </w:pPr>
    </w:p>
    <w:p w:rsidR="00702AF5" w:rsidRPr="00702AF5" w:rsidRDefault="00702AF5" w:rsidP="00702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lang w:eastAsia="ru-RU"/>
        </w:rPr>
      </w:pPr>
      <w:r w:rsidRPr="00702AF5">
        <w:rPr>
          <w:rFonts w:ascii="Times New Roman" w:eastAsia="Arial Unicode MS" w:hAnsi="Times New Roman"/>
          <w:b/>
          <w:color w:val="000000"/>
          <w:lang w:eastAsia="ru-RU"/>
        </w:rPr>
        <w:t>Реквизиты и подписи Сторон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702AF5" w:rsidRPr="00702AF5" w:rsidTr="00EB6273">
        <w:trPr>
          <w:trHeight w:val="428"/>
        </w:trPr>
        <w:tc>
          <w:tcPr>
            <w:tcW w:w="4820" w:type="dxa"/>
          </w:tcPr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ОРГАНИЗАТОР ТОРГОВ</w:t>
            </w:r>
          </w:p>
        </w:tc>
        <w:tc>
          <w:tcPr>
            <w:tcW w:w="5103" w:type="dxa"/>
          </w:tcPr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ПРЕТЕНДЕНТ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702AF5" w:rsidRPr="00702AF5" w:rsidTr="00EB6273">
        <w:trPr>
          <w:trHeight w:val="6134"/>
        </w:trPr>
        <w:tc>
          <w:tcPr>
            <w:tcW w:w="4820" w:type="dxa"/>
          </w:tcPr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b/>
                <w:lang w:eastAsia="ru-RU"/>
              </w:rPr>
              <w:t xml:space="preserve">АО «УК «НИК Развитие» 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b/>
                <w:lang w:eastAsia="ru-RU"/>
              </w:rPr>
              <w:t xml:space="preserve">Д.У. ЗПИФ недвижимости «Технопарк» 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lang w:eastAsia="ru-RU"/>
              </w:rPr>
              <w:t>Местонахождение: 119002, г. Москва, переулок Сивцев Вражек, дом 29/16, офис 612.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lang w:eastAsia="ru-RU"/>
              </w:rPr>
              <w:t xml:space="preserve">ОГРН 1047796474824, 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lang w:eastAsia="ru-RU"/>
              </w:rPr>
              <w:t>ИНН 7716509585, КПП 770401001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lang w:eastAsia="ru-RU"/>
              </w:rPr>
              <w:t xml:space="preserve">Расчетный счет: 40701810138000002114 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lang w:eastAsia="ru-RU"/>
              </w:rPr>
              <w:t>в ПАО СБЕРБАНК г. Москва,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lang w:eastAsia="ru-RU"/>
              </w:rPr>
              <w:t>корреспондентский счет: 30101810400000000225,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lang w:eastAsia="ru-RU"/>
              </w:rPr>
              <w:t>БИК 044525225.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lang w:eastAsia="ru-RU"/>
              </w:rPr>
              <w:t>Тел.: +7 (499) 213-00-60, +7 (499) 241-35-86.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02AF5">
              <w:rPr>
                <w:rFonts w:ascii="Times New Roman" w:eastAsia="Times New Roman" w:hAnsi="Times New Roman"/>
                <w:lang w:eastAsia="ru-RU"/>
              </w:rPr>
              <w:t>-</w:t>
            </w:r>
            <w:r w:rsidRPr="00702AF5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02AF5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02AF5">
              <w:rPr>
                <w:rFonts w:ascii="Times New Roman" w:eastAsia="Times New Roman" w:hAnsi="Times New Roman"/>
                <w:lang w:val="en-US" w:eastAsia="ru-RU"/>
              </w:rPr>
              <w:t>corporate</w:t>
            </w:r>
            <w:r w:rsidRPr="00702AF5">
              <w:rPr>
                <w:rFonts w:ascii="Times New Roman" w:eastAsia="Times New Roman" w:hAnsi="Times New Roman"/>
                <w:lang w:eastAsia="ru-RU"/>
              </w:rPr>
              <w:t>@</w:t>
            </w:r>
            <w:proofErr w:type="spellStart"/>
            <w:r w:rsidRPr="00702AF5">
              <w:rPr>
                <w:rFonts w:ascii="Times New Roman" w:eastAsia="Times New Roman" w:hAnsi="Times New Roman"/>
                <w:lang w:val="en-US" w:eastAsia="ru-RU"/>
              </w:rPr>
              <w:t>natinco</w:t>
            </w:r>
            <w:proofErr w:type="spellEnd"/>
            <w:r w:rsidRPr="00702AF5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spellStart"/>
            <w:r w:rsidRPr="00702AF5">
              <w:rPr>
                <w:rFonts w:ascii="Times New Roman" w:eastAsia="Times New Roman" w:hAnsi="Times New Roman"/>
                <w:lang w:val="en-US" w:eastAsia="ru-RU"/>
              </w:rPr>
              <w:t>ru</w:t>
            </w:r>
            <w:proofErr w:type="spellEnd"/>
            <w:r w:rsidRPr="00702AF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>Для физических лиц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Фамилия, имя, отчество (если имеется) ______________________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Гражданство: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Дата рождения: ___года, место рождения: ______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Паспорт ________ дата выдачи ________________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выдан _____________, код подразделения _________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Адрес регистрации: ___________________________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Почтовый адрес: _____________________________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Тел.: _____________, E-</w:t>
            </w:r>
            <w:proofErr w:type="spellStart"/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mail</w:t>
            </w:r>
            <w:proofErr w:type="spellEnd"/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: _____________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>Для юридических лиц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Наименование: _______________________________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Адрес: _____________________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Почтовый адрес: _____________________________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ОРГН __________, ИНН __________, КПП _______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Банковские реквизиты: ____________________</w:t>
            </w:r>
          </w:p>
          <w:p w:rsidR="00702AF5" w:rsidRPr="00702AF5" w:rsidRDefault="00702AF5" w:rsidP="00702A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Тел.: _____________, E-</w:t>
            </w:r>
            <w:proofErr w:type="spellStart"/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mail</w:t>
            </w:r>
            <w:proofErr w:type="spellEnd"/>
            <w:r w:rsidRPr="00702AF5">
              <w:rPr>
                <w:rFonts w:ascii="Times New Roman" w:eastAsia="Times New Roman" w:hAnsi="Times New Roman"/>
                <w:i/>
                <w:lang w:eastAsia="ru-RU"/>
              </w:rPr>
              <w:t>: _____________</w:t>
            </w:r>
          </w:p>
        </w:tc>
      </w:tr>
      <w:tr w:rsidR="00702AF5" w:rsidRPr="00702AF5" w:rsidTr="00EB6273">
        <w:tc>
          <w:tcPr>
            <w:tcW w:w="4820" w:type="dxa"/>
          </w:tcPr>
          <w:p w:rsidR="00702AF5" w:rsidRPr="00702AF5" w:rsidRDefault="00702AF5" w:rsidP="00702AF5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u w:val="single"/>
                <w:lang w:eastAsia="ru-RU"/>
              </w:rPr>
              <w:t>Генеральный директор</w:t>
            </w:r>
          </w:p>
          <w:p w:rsidR="00702AF5" w:rsidRPr="00702AF5" w:rsidRDefault="00702AF5" w:rsidP="00702AF5">
            <w:pPr>
              <w:shd w:val="clear" w:color="auto" w:fill="FFFFFF"/>
              <w:spacing w:after="0" w:line="240" w:lineRule="atLeast"/>
              <w:textAlignment w:val="baseline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(должность)</w:t>
            </w:r>
          </w:p>
          <w:p w:rsidR="00702AF5" w:rsidRPr="00702AF5" w:rsidRDefault="00702AF5" w:rsidP="00702AF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02AF5" w:rsidRPr="00702AF5" w:rsidRDefault="00702AF5" w:rsidP="00702AF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b/>
                <w:lang w:eastAsia="ru-RU"/>
              </w:rPr>
              <w:t>__________________________/</w:t>
            </w:r>
            <w:r w:rsidRPr="00702AF5">
              <w:rPr>
                <w:rFonts w:ascii="Times New Roman" w:eastAsia="Times New Roman" w:hAnsi="Times New Roman"/>
                <w:lang w:eastAsia="ru-RU"/>
              </w:rPr>
              <w:t>Андреева Е.И.</w:t>
            </w:r>
            <w:r w:rsidRPr="00702AF5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</w:p>
          <w:p w:rsidR="00702AF5" w:rsidRPr="00702AF5" w:rsidRDefault="00702AF5" w:rsidP="00702AF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(подпись, фамилия, инициалы)</w:t>
            </w:r>
          </w:p>
          <w:p w:rsidR="00702AF5" w:rsidRPr="00702AF5" w:rsidRDefault="00702AF5" w:rsidP="00702AF5">
            <w:pPr>
              <w:spacing w:before="12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5103" w:type="dxa"/>
          </w:tcPr>
          <w:p w:rsidR="00702AF5" w:rsidRPr="00702AF5" w:rsidRDefault="00702AF5" w:rsidP="00702AF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b/>
                <w:lang w:eastAsia="ru-RU"/>
              </w:rPr>
              <w:t>_______________</w:t>
            </w:r>
          </w:p>
          <w:p w:rsidR="00702AF5" w:rsidRPr="00702AF5" w:rsidRDefault="00702AF5" w:rsidP="00702AF5">
            <w:pPr>
              <w:shd w:val="clear" w:color="auto" w:fill="FFFFFF"/>
              <w:spacing w:after="0" w:line="240" w:lineRule="atLeast"/>
              <w:textAlignment w:val="baseline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(должность – для юридического лица)</w:t>
            </w:r>
          </w:p>
          <w:p w:rsidR="00702AF5" w:rsidRPr="00702AF5" w:rsidRDefault="00702AF5" w:rsidP="00702AF5">
            <w:pPr>
              <w:shd w:val="clear" w:color="auto" w:fill="FFFFFF"/>
              <w:spacing w:after="0" w:line="240" w:lineRule="atLeast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02AF5" w:rsidRPr="00702AF5" w:rsidRDefault="00702AF5" w:rsidP="00702AF5">
            <w:pPr>
              <w:shd w:val="clear" w:color="auto" w:fill="FFFFFF"/>
              <w:spacing w:after="0" w:line="240" w:lineRule="atLeast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b/>
                <w:lang w:eastAsia="ru-RU"/>
              </w:rPr>
              <w:t>________________________/_________________/</w:t>
            </w:r>
          </w:p>
          <w:p w:rsidR="00702AF5" w:rsidRPr="00702AF5" w:rsidRDefault="00702AF5" w:rsidP="00702AF5">
            <w:pPr>
              <w:shd w:val="clear" w:color="auto" w:fill="FFFFFF"/>
              <w:spacing w:after="0" w:line="240" w:lineRule="atLeast"/>
              <w:ind w:firstLine="709"/>
              <w:textAlignment w:val="baseline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(подпись, фамилия, имя, отчество)</w:t>
            </w:r>
          </w:p>
          <w:p w:rsidR="00702AF5" w:rsidRPr="00702AF5" w:rsidRDefault="00702AF5" w:rsidP="00702AF5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02AF5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:rsidR="006176E9" w:rsidRPr="00702AF5" w:rsidRDefault="006176E9" w:rsidP="00702AF5">
      <w:bookmarkStart w:id="0" w:name="_GoBack"/>
      <w:bookmarkEnd w:id="0"/>
    </w:p>
    <w:sectPr w:rsidR="006176E9" w:rsidRPr="00702AF5" w:rsidSect="00702AF5">
      <w:footerReference w:type="default" r:id="rId8"/>
      <w:pgSz w:w="11906" w:h="16838"/>
      <w:pgMar w:top="568" w:right="794" w:bottom="624" w:left="1134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63" w:rsidRDefault="00553863" w:rsidP="00553863">
      <w:pPr>
        <w:spacing w:after="0" w:line="240" w:lineRule="auto"/>
      </w:pPr>
      <w:r>
        <w:separator/>
      </w:r>
    </w:p>
  </w:endnote>
  <w:endnote w:type="continuationSeparator" w:id="0">
    <w:p w:rsidR="00553863" w:rsidRDefault="00553863" w:rsidP="0055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195181"/>
      <w:docPartObj>
        <w:docPartGallery w:val="Page Numbers (Bottom of Page)"/>
        <w:docPartUnique/>
      </w:docPartObj>
    </w:sdtPr>
    <w:sdtEndPr/>
    <w:sdtContent>
      <w:p w:rsidR="00553863" w:rsidRDefault="00553863" w:rsidP="0055386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AF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63" w:rsidRDefault="00553863" w:rsidP="00553863">
      <w:pPr>
        <w:spacing w:after="0" w:line="240" w:lineRule="auto"/>
      </w:pPr>
      <w:r>
        <w:separator/>
      </w:r>
    </w:p>
  </w:footnote>
  <w:footnote w:type="continuationSeparator" w:id="0">
    <w:p w:rsidR="00553863" w:rsidRDefault="00553863" w:rsidP="00553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80C5B"/>
    <w:multiLevelType w:val="hybridMultilevel"/>
    <w:tmpl w:val="71380928"/>
    <w:lvl w:ilvl="0" w:tplc="E82EEB78">
      <w:start w:val="1"/>
      <w:numFmt w:val="bullet"/>
      <w:lvlText w:val="-"/>
      <w:lvlJc w:val="left"/>
      <w:pPr>
        <w:ind w:left="-1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63"/>
    <w:rsid w:val="00553863"/>
    <w:rsid w:val="006176E9"/>
    <w:rsid w:val="0070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86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5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86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86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5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8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3382</Words>
  <Characters>19280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H81ME</dc:creator>
  <cp:lastModifiedBy>H81ME</cp:lastModifiedBy>
  <cp:revision>2</cp:revision>
  <dcterms:created xsi:type="dcterms:W3CDTF">2022-07-15T10:19:00Z</dcterms:created>
  <dcterms:modified xsi:type="dcterms:W3CDTF">2022-07-15T10:19:00Z</dcterms:modified>
</cp:coreProperties>
</file>