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</w:t>
      </w:r>
      <w:proofErr w:type="gramStart"/>
      <w:r>
        <w:rPr>
          <w:rFonts w:ascii="Arial" w:hAnsi="Arial" w:cs="Arial"/>
          <w:b/>
          <w:sz w:val="28"/>
          <w:szCs w:val="35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01CBEF9C" w14:textId="3A4F2DD4" w:rsidR="001B37C4" w:rsidRPr="00BF4C35" w:rsidRDefault="00F67ACB" w:rsidP="001B37C4">
      <w:pPr>
        <w:spacing w:before="120" w:after="120"/>
        <w:jc w:val="both"/>
        <w:rPr>
          <w:color w:val="000000"/>
        </w:rPr>
      </w:pPr>
      <w:r w:rsidRPr="00F67ACB">
        <w:t xml:space="preserve">АО «Российский аукционный дом» (ОГРН 1097847233351, ИНН 7838430413, 190000, Санкт-Петербург, пер. </w:t>
      </w:r>
      <w:proofErr w:type="spellStart"/>
      <w:r w:rsidRPr="00F67ACB">
        <w:t>Гривцова</w:t>
      </w:r>
      <w:proofErr w:type="spellEnd"/>
      <w:r w:rsidRPr="00F67ACB">
        <w:t xml:space="preserve">, д. 5, </w:t>
      </w:r>
      <w:proofErr w:type="spellStart"/>
      <w:r w:rsidRPr="00F67ACB">
        <w:t>лит</w:t>
      </w:r>
      <w:proofErr w:type="gramStart"/>
      <w:r w:rsidRPr="00F67ACB">
        <w:t>.В</w:t>
      </w:r>
      <w:proofErr w:type="spellEnd"/>
      <w:proofErr w:type="gramEnd"/>
      <w:r w:rsidRPr="00F67ACB">
        <w:t xml:space="preserve">, (812)334-26-04, 8(800) 777-57-57, vyrtosu@auction-house.ru) (далее - Организатор торгов, ОТ), действующее на основании договора с </w:t>
      </w:r>
      <w:bookmarkStart w:id="0" w:name="_GoBack"/>
      <w:r w:rsidRPr="00BF4C35">
        <w:t>Коммерческим банком «Экспресс-кредит» (акционерное общество) (КБ «Экспресс-кредит» (АО)), адрес регистрации: 105037,  г. Москва, ул. 3-я Прядильная, д. 3, ИНН 7719020344, ОГРН 1027739290270) (далее – финансовая организация), конкурсным управляющим (</w:t>
      </w:r>
      <w:proofErr w:type="gramStart"/>
      <w:r w:rsidRPr="00BF4C35">
        <w:t xml:space="preserve">ликвидатором) которого на основании решения Арбитражного суда г. Москвы от 9 марта 2017 г. по делу №А40-235392/16-178-260 «Б» </w:t>
      </w:r>
      <w:r w:rsidR="001B37C4" w:rsidRPr="00BF4C35">
        <w:t>является государственная корпорация «Агентство по страхованию вкладов» (109240, г. Москва, ул. Высоцкого, д. 4) (далее – КУ),</w:t>
      </w:r>
      <w:r w:rsidR="001B37C4" w:rsidRPr="00BF4C35">
        <w:rPr>
          <w:b/>
          <w:bCs/>
        </w:rPr>
        <w:t xml:space="preserve"> </w:t>
      </w:r>
      <w:r w:rsidR="001B37C4" w:rsidRPr="00BF4C35">
        <w:t xml:space="preserve">сообщает, </w:t>
      </w:r>
      <w:r w:rsidR="001B37C4" w:rsidRPr="00BF4C35">
        <w:rPr>
          <w:color w:val="000000"/>
        </w:rPr>
        <w:t xml:space="preserve">что по итогам </w:t>
      </w:r>
      <w:r w:rsidRPr="00BF4C35">
        <w:rPr>
          <w:color w:val="000000"/>
        </w:rPr>
        <w:t>первых</w:t>
      </w:r>
      <w:r w:rsidR="001B37C4" w:rsidRPr="00BF4C35">
        <w:t xml:space="preserve"> электронных торгов в форме аукциона</w:t>
      </w:r>
      <w:r w:rsidRPr="00BF4C35">
        <w:t xml:space="preserve"> </w:t>
      </w:r>
      <w:r w:rsidR="001B37C4" w:rsidRPr="00BF4C35">
        <w:t>открытых по составу участников с открытой формой представления предложений о цене  (</w:t>
      </w:r>
      <w:r w:rsidRPr="00BF4C35">
        <w:t>сообщение 02030131433 в газете</w:t>
      </w:r>
      <w:proofErr w:type="gramEnd"/>
      <w:r w:rsidRPr="00BF4C35">
        <w:t xml:space="preserve"> </w:t>
      </w:r>
      <w:proofErr w:type="gramStart"/>
      <w:r w:rsidRPr="00BF4C35">
        <w:t>АО «Коммерсантъ» №83(7284) от 14.05.2022 г.</w:t>
      </w:r>
      <w:r w:rsidR="001B37C4" w:rsidRPr="00BF4C35">
        <w:t xml:space="preserve">), на электронной площадке АО «Российский аукционный дом», по адресу в сети интернет: bankruptcy.lot-online.ru, проведенных  </w:t>
      </w:r>
      <w:r w:rsidRPr="00BF4C35">
        <w:t>28 июня 2022</w:t>
      </w:r>
      <w:r w:rsidR="001B37C4" w:rsidRPr="00BF4C35">
        <w:t xml:space="preserve"> г., заключе</w:t>
      </w:r>
      <w:r w:rsidRPr="00BF4C35">
        <w:t>н</w:t>
      </w:r>
      <w:r w:rsidR="001B37C4" w:rsidRPr="00BF4C35">
        <w:rPr>
          <w:color w:val="000000"/>
        </w:rPr>
        <w:t xml:space="preserve"> следующи</w:t>
      </w:r>
      <w:r w:rsidRPr="00BF4C35">
        <w:rPr>
          <w:color w:val="000000"/>
        </w:rPr>
        <w:t>й</w:t>
      </w:r>
      <w:r w:rsidR="001B37C4" w:rsidRPr="00BF4C35">
        <w:rPr>
          <w:color w:val="000000"/>
        </w:rPr>
        <w:t xml:space="preserve"> догово</w:t>
      </w:r>
      <w:r w:rsidRPr="00BF4C35">
        <w:rPr>
          <w:color w:val="000000"/>
        </w:rPr>
        <w:t>р</w:t>
      </w:r>
      <w:r w:rsidR="001B37C4" w:rsidRPr="00BF4C35">
        <w:rPr>
          <w:color w:val="000000"/>
        </w:rPr>
        <w:t>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BF4C35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BF4C3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BF4C3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F4C3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BF4C3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BF4C3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BF4C3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F4C35" w:rsidRPr="00BF4C35" w14:paraId="0D339A03" w14:textId="77777777" w:rsidTr="008D114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2D33E" w14:textId="78463FDD" w:rsidR="00BF4C35" w:rsidRPr="00BF4C35" w:rsidRDefault="00BF4C35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EA440" w14:textId="1D0DCC0B" w:rsidR="00BF4C35" w:rsidRPr="00BF4C35" w:rsidRDefault="00BF4C35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hAnsi="Times New Roman" w:cs="Times New Roman"/>
                <w:sz w:val="24"/>
                <w:szCs w:val="24"/>
              </w:rPr>
              <w:t>2022-8006/121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003F7" w14:textId="45CB3FCF" w:rsidR="00BF4C35" w:rsidRPr="00BF4C35" w:rsidRDefault="00BF4C35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4F6F7" w14:textId="566C7F9C" w:rsidR="00BF4C35" w:rsidRPr="00BF4C35" w:rsidRDefault="00BF4C35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hAnsi="Times New Roman" w:cs="Times New Roman"/>
                <w:sz w:val="24"/>
                <w:szCs w:val="24"/>
              </w:rPr>
              <w:t>6 160 000,00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735293" w14:textId="0D00A5F7" w:rsidR="00BF4C35" w:rsidRPr="00BF4C35" w:rsidRDefault="00BF4C35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5">
              <w:rPr>
                <w:rFonts w:ascii="Times New Roman" w:hAnsi="Times New Roman" w:cs="Times New Roman"/>
                <w:sz w:val="24"/>
                <w:szCs w:val="24"/>
              </w:rPr>
              <w:t>Трофимов Андрей Владимирович</w:t>
            </w:r>
          </w:p>
        </w:tc>
      </w:tr>
    </w:tbl>
    <w:p w14:paraId="0FA818F2" w14:textId="77777777" w:rsidR="001B37C4" w:rsidRPr="00BF4C35" w:rsidRDefault="001B37C4" w:rsidP="001B37C4">
      <w:pPr>
        <w:jc w:val="both"/>
      </w:pPr>
    </w:p>
    <w:p w14:paraId="3ED1A3B4" w14:textId="77777777" w:rsidR="001B37C4" w:rsidRPr="00BF4C35" w:rsidRDefault="001B37C4" w:rsidP="001B37C4">
      <w:pPr>
        <w:jc w:val="both"/>
      </w:pPr>
    </w:p>
    <w:p w14:paraId="0B81F52E" w14:textId="77777777" w:rsidR="001B37C4" w:rsidRPr="00BF4C35" w:rsidRDefault="001B37C4" w:rsidP="001B37C4">
      <w:pPr>
        <w:jc w:val="both"/>
      </w:pPr>
    </w:p>
    <w:bookmarkEnd w:id="0"/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BF4C35"/>
    <w:rsid w:val="00C441B5"/>
    <w:rsid w:val="00CA608C"/>
    <w:rsid w:val="00CE0E5D"/>
    <w:rsid w:val="00CF0469"/>
    <w:rsid w:val="00D1118A"/>
    <w:rsid w:val="00D622E2"/>
    <w:rsid w:val="00D6354E"/>
    <w:rsid w:val="00D7162E"/>
    <w:rsid w:val="00DC2D3A"/>
    <w:rsid w:val="00DC4F57"/>
    <w:rsid w:val="00E80C45"/>
    <w:rsid w:val="00F31757"/>
    <w:rsid w:val="00F67ACB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16</cp:revision>
  <cp:lastPrinted>2016-09-09T13:37:00Z</cp:lastPrinted>
  <dcterms:created xsi:type="dcterms:W3CDTF">2018-08-16T08:59:00Z</dcterms:created>
  <dcterms:modified xsi:type="dcterms:W3CDTF">2022-07-04T07:32:00Z</dcterms:modified>
</cp:coreProperties>
</file>