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BF32" w14:textId="428A522B" w:rsidR="00804C8A" w:rsidRPr="00E37C5A" w:rsidRDefault="00804C8A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090C" w:rsidRPr="0049090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 (далее – финансовая организация), конкурсным управляющим (ликвидатором) которого на основании решения Арбитражного суда Санкт-Петербурга и Ленинградской обл. от 3 октября 2019 г. по делу №А56-140063/2018 является государственная корпорация «Агентство по страхованию вкладов» (109240, г. Москва, ул. Высоцкого, д. 4) </w:t>
      </w:r>
      <w:r w:rsidR="00643A6A">
        <w:rPr>
          <w:rFonts w:ascii="Times New Roman" w:hAnsi="Times New Roman" w:cs="Times New Roman"/>
          <w:color w:val="000000"/>
          <w:sz w:val="24"/>
          <w:szCs w:val="24"/>
        </w:rPr>
        <w:t>(далее – КУ),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0749D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A34DA2C" w14:textId="77777777" w:rsidR="00804C8A" w:rsidRPr="00E37C5A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8A2B13D" w14:textId="49D9B5EE" w:rsidR="00804C8A" w:rsidRDefault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Недвижимое имущество: </w:t>
      </w:r>
    </w:p>
    <w:p w14:paraId="6A93821F" w14:textId="54B7C785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60F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60F0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Здание АЗС с кафе, с 10-ю емкостями для топлива, с 8-ю топливо-раздаточными колонками - 115,6 кв. м, право аренды земельных участков на неопределенный срок по договору от 06.09.2001 г. - 2 102 кв. м, 3 426 кв. м, адрес: Ленинградская обл., Киришский муниципальный р-н, Глажевское СП, п. Глажево, д. Б/Н, кадастровые номера 47:27:0106001:364, 47:27:0110001:18, 47:27:0110001:2, земли населённых пунктов - под автостоянку, под автозаправочную станцию, фактически 3 ёмкости для топлива, 4 топливо-раздаточных колонок (одна в разобранном состоянии), ограничения и обременения: земельные участки: аренда с 15.08.2018, срок не определен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1 582 659,53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06A0478" w14:textId="0888B2E6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Драгоценные металлы, камни, монеты:</w:t>
      </w:r>
    </w:p>
    <w:p w14:paraId="37F3DF77" w14:textId="29EA9A63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B0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B07D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Памятные монеты «Музей-усадьба «Остафьево» – «Русский Парнас», с. Остафьево Московской области» (44 шт.), Россия, серебро 925 проба, 25 руб., 2016, г. Санкт-Петербург</w:t>
      </w:r>
      <w:r w:rsidR="001B07D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719 042,02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DFBA03F" w14:textId="31B66646" w:rsidR="001B07DF" w:rsidRPr="001B07DF" w:rsidRDefault="001B07DF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B07D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средства:</w:t>
      </w:r>
    </w:p>
    <w:p w14:paraId="21D0A9E8" w14:textId="69A20688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Комплект мебели «Афины»: диван и 2 кресла, бордовый, кожа, г. Санкт-Петербург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78 339,56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12DC4E" w14:textId="2C0E1257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Банковское оборудование, мебель, оргтехника (17 поз.), г. Санкт-Петербург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1 980 153,12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79A90ED" w14:textId="3358E1F4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Сортировщик банкнот Kisan Newton PF с процессором детекторов версия 3.2, программно-аппаратный комплекс «ФПСУ-IP», учрежденческое АТС, г. Нижний Новгород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12 436,25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FB69FDA" w14:textId="17DD7416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Сортировщик банкнот Kisan Newton PF с процессором детекторов версии 3.22, программно-аппаратный комплекс «ФПСУ-IP» на базе аппаратной платформы, УАТС, г. Кемерово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14 353,88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C1F3A2C" w14:textId="7D95BB56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Банкомат NCR 6622, банкомат NCR 5877 с УБП, восстановленный банкомат NCR5870, г. Санкт-Петербург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375 348,88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5078ADE" w14:textId="04E77499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Массажное кресло, г. Санкт-Петербург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55 392,84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D6C6B12" w14:textId="652E2C1B" w:rsidR="00683161" w:rsidRPr="00683161" w:rsidRDefault="00683161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831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лицам: (в скобках указана в т.ч. сумма долга) - начальная цена продажи лота:</w:t>
      </w:r>
    </w:p>
    <w:p w14:paraId="7D673B2A" w14:textId="4D4D1D90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F691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ООО «Нота», ИНН 7325054266, солидарно с Купцовым Андреем Сергеевичем, Шарафутдиновым Шамилем Рафаэльевичем, Семаевым Евгением Викторовичем, Вострокнутовым Олегом Александровичем, КД У-521-13 от 14.05.2013, имеется решение Ленинского районного суда г. Ульяновска от 27.08.2014 по делу 2-7060/2014 на сумму 902 899,10 руб., решение Ленинского районного суда г. Ульяновска от 18.05.2015 по делу 2-2080/2015 на сумму 775 041,78 руб. (1 701 511,79 руб.)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1 701 511,79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C55B643" w14:textId="75417C57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 xml:space="preserve">ООО «СПб-Нефтепродукт», ИНН 7842382530, КД 5331-12 от 04.06.2012, определение АС г. Санкт-Петербурга и Ленинградской области от 02.06.2021 по делу А56-9615/2021 о включении в третью очередь РТК, определение АС г. Санкт-Петербурга и Ленинградской области от 30.07.2021 по делу А56-9618/2021 о включении в третью очередь РТК, определение Ленинского районного суда г. Санкт-Петербурга от 27.09.2018 по делу 2-264/2018,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находится в стадии банкротства (101 777 778,22 руб.)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101 777 778,22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F3E19DA" w14:textId="18A977E4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ГПР-1 (ОАО «Горнопроходческих работ №1»), ИНН 7707065887, КД 2674-КЛ от 25.05.2011, БГ 12-35 от 30.05.2012, БГ 12-22 от 13.04.2012, определение АС г. Москвы от 12.08.2016 по делу А40-158538/12-78-436 «Б» о включении в третью очередь РТК, находится в стадии банкротства (178 613 118,40 руб.)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178 613 118,40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C72C798" w14:textId="4456D5EE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Мима Лариса Ивановна, Мима Анатолий Владимирович (поручители исключенного из ЕГРЮЛ ООО «Норвест», ИНН 7303021228), КД У-415-12 от 14.09.2012, решение Заволжского районного суда г. Ульяновска от 06.05.2013 по делу 2-1468/13, определение Заволжского районного суда г. Ульяновска от 28.07.2015 по делу 2-1468/13, решение Заволжского районного суда г. Ульяновска от 16.02.2015 по делу 2-254/15 (2 043 748,01 руб.)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2 043 748,01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A5FCE63" w14:textId="13D106A2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Гришкина Нина Викторовна, Красильников Евгений Николаевич, Трубачев Анатолий Викторович (поручители исключенного из ЕГРЮЛ ООО «РК КЭМОНТ», ИНН 5405235955), КД 5593-13 от 15.11.2013, заочное решение Центрального районного суда г. Новосибирска от 17.02.2015 г. по делу 2-1071/2015, определение АС г. Санкт-Петербурга и Ленинградской области от 25.05.2021 по делу А45-33011/2020 о включении в третью очередь РТК, Гришкина Н.В. находится в стадии банкротства (169 169 006,26 руб.)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169 169 006,26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87D8056" w14:textId="2FC727E8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Костин Сергей Геннадьевич, КД З-164/16 от 16.07.2009, г. Санкт-Петербург (115 464,23 руб.)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115 464,23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02543E0" w14:textId="382441FC" w:rsidR="0025090C" w:rsidRPr="0025090C" w:rsidRDefault="0025090C" w:rsidP="002509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090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Самбук Сергей Георгиевич, КД П-1232-10 от 29.06.2010, КД П-1256-11 от 04.03.2011, имеется определение Красногвардейского районного суда Санкт-Петербурга об утверждении мирового соглашения от 23.01.2014 по делу 2-69/14 на сумму 10 070 410,81 руб. (13 820 410,73 руб.)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13 820 410,73</w:t>
      </w:r>
      <w:r w:rsidR="00E579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090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476302D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37C5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37C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3E182612" w:rsidR="0080749D" w:rsidRPr="002F3FC3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A3D09" w:rsidRPr="00760513">
        <w:rPr>
          <w:rFonts w:ascii="Times New Roman CYR" w:hAnsi="Times New Roman CYR" w:cs="Times New Roman CYR"/>
          <w:color w:val="000000"/>
        </w:rPr>
        <w:t>5 (пять)</w:t>
      </w:r>
      <w:r w:rsidR="003A3D09">
        <w:t xml:space="preserve"> </w:t>
      </w:r>
      <w:r w:rsidRPr="00E37C5A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A9C5B04" w14:textId="3705748E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37C5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37C5A">
        <w:rPr>
          <w:rFonts w:ascii="Times New Roman CYR" w:hAnsi="Times New Roman CYR" w:cs="Times New Roman CYR"/>
          <w:color w:val="000000"/>
        </w:rPr>
        <w:t xml:space="preserve"> </w:t>
      </w:r>
      <w:r w:rsidR="00760513" w:rsidRPr="00760513">
        <w:rPr>
          <w:rFonts w:ascii="Times New Roman CYR" w:hAnsi="Times New Roman CYR" w:cs="Times New Roman CYR"/>
          <w:b/>
          <w:bCs/>
          <w:color w:val="000000"/>
        </w:rPr>
        <w:t>07 июня</w:t>
      </w:r>
      <w:r w:rsidRPr="00E37C5A">
        <w:rPr>
          <w:b/>
        </w:rPr>
        <w:t xml:space="preserve"> </w:t>
      </w:r>
      <w:r w:rsidR="0025773E">
        <w:rPr>
          <w:b/>
        </w:rPr>
        <w:t>202</w:t>
      </w:r>
      <w:r w:rsidR="00760513">
        <w:rPr>
          <w:b/>
        </w:rPr>
        <w:t xml:space="preserve">2 </w:t>
      </w:r>
      <w:r w:rsidRPr="00E37C5A">
        <w:rPr>
          <w:b/>
        </w:rPr>
        <w:t>г.</w:t>
      </w:r>
      <w:r w:rsidRPr="00E37C5A">
        <w:t xml:space="preserve"> </w:t>
      </w:r>
      <w:r w:rsidRPr="00E37C5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37C5A">
        <w:rPr>
          <w:color w:val="000000"/>
        </w:rPr>
        <w:t xml:space="preserve">АО «Российский аукционный дом» по адресу: </w:t>
      </w:r>
      <w:hyperlink r:id="rId6" w:history="1">
        <w:r w:rsidRPr="00E37C5A">
          <w:rPr>
            <w:rStyle w:val="a4"/>
          </w:rPr>
          <w:t>http://lot-online.ru</w:t>
        </w:r>
      </w:hyperlink>
      <w:r w:rsidRPr="00E37C5A">
        <w:rPr>
          <w:color w:val="000000"/>
        </w:rPr>
        <w:t xml:space="preserve"> (далее – ЭТП)</w:t>
      </w:r>
      <w:r w:rsidRPr="00E37C5A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Время окончания Торгов:</w:t>
      </w:r>
    </w:p>
    <w:p w14:paraId="48275B9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34FC58E0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В случае, если по итогам Торгов, назначенных на </w:t>
      </w:r>
      <w:r w:rsidR="00760513" w:rsidRPr="00760513">
        <w:rPr>
          <w:rFonts w:ascii="Times New Roman CYR" w:hAnsi="Times New Roman CYR" w:cs="Times New Roman CYR"/>
          <w:b/>
          <w:bCs/>
          <w:color w:val="000000"/>
        </w:rPr>
        <w:t>07 июня</w:t>
      </w:r>
      <w:r w:rsidR="003A3D09" w:rsidRPr="00E37C5A">
        <w:rPr>
          <w:b/>
        </w:rPr>
        <w:t xml:space="preserve"> </w:t>
      </w:r>
      <w:r w:rsidR="003A3D09">
        <w:rPr>
          <w:b/>
        </w:rPr>
        <w:t>202</w:t>
      </w:r>
      <w:r w:rsidR="00760513">
        <w:rPr>
          <w:b/>
        </w:rPr>
        <w:t>2</w:t>
      </w:r>
      <w:r w:rsidR="003A3D09" w:rsidRPr="00E37C5A">
        <w:rPr>
          <w:b/>
        </w:rPr>
        <w:t xml:space="preserve"> г.</w:t>
      </w:r>
      <w:r w:rsidR="003A3D09">
        <w:t xml:space="preserve">, </w:t>
      </w:r>
      <w:r w:rsidRPr="00E37C5A">
        <w:rPr>
          <w:color w:val="000000"/>
        </w:rPr>
        <w:t xml:space="preserve">лоты не реализованы, то в 14:00 часов по московскому времени </w:t>
      </w:r>
      <w:r w:rsidR="00760513" w:rsidRPr="00760513">
        <w:rPr>
          <w:rFonts w:ascii="Times New Roman CYR" w:hAnsi="Times New Roman CYR" w:cs="Times New Roman CYR"/>
          <w:b/>
          <w:bCs/>
          <w:color w:val="000000"/>
        </w:rPr>
        <w:t>26 июля</w:t>
      </w:r>
      <w:r w:rsidR="003A3D09" w:rsidRPr="00E37C5A">
        <w:rPr>
          <w:b/>
        </w:rPr>
        <w:t xml:space="preserve"> </w:t>
      </w:r>
      <w:r w:rsidR="003A3D09">
        <w:rPr>
          <w:b/>
        </w:rPr>
        <w:t>202</w:t>
      </w:r>
      <w:r w:rsidR="00760513">
        <w:rPr>
          <w:b/>
        </w:rPr>
        <w:t xml:space="preserve">2 </w:t>
      </w:r>
      <w:r w:rsidR="003A3D09" w:rsidRPr="00E37C5A">
        <w:rPr>
          <w:b/>
        </w:rPr>
        <w:t>г.</w:t>
      </w:r>
      <w:r w:rsidR="003A3D09" w:rsidRPr="00E37C5A">
        <w:t xml:space="preserve"> </w:t>
      </w:r>
      <w:r w:rsidRPr="00E37C5A">
        <w:rPr>
          <w:color w:val="000000"/>
        </w:rPr>
        <w:t>на ЭТП</w:t>
      </w:r>
      <w:r w:rsidRPr="00E37C5A">
        <w:t xml:space="preserve"> </w:t>
      </w:r>
      <w:r w:rsidRPr="00E37C5A">
        <w:rPr>
          <w:color w:val="000000"/>
        </w:rPr>
        <w:t>будут проведены</w:t>
      </w:r>
      <w:r w:rsidRPr="00E37C5A">
        <w:rPr>
          <w:b/>
          <w:bCs/>
          <w:color w:val="000000"/>
        </w:rPr>
        <w:t xml:space="preserve"> повторные Торги </w:t>
      </w:r>
      <w:r w:rsidRPr="00E37C5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ЭТП (далее – Оператор) обеспечивает проведение Торгов.</w:t>
      </w:r>
    </w:p>
    <w:p w14:paraId="5CCE93CD" w14:textId="5D764941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E37C5A">
        <w:rPr>
          <w:color w:val="000000"/>
        </w:rPr>
        <w:t>первых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032447" w:rsidRPr="00032447">
        <w:rPr>
          <w:rFonts w:ascii="Times New Roman CYR" w:hAnsi="Times New Roman CYR" w:cs="Times New Roman CYR"/>
          <w:b/>
          <w:bCs/>
          <w:color w:val="000000"/>
        </w:rPr>
        <w:t>19 апреля</w:t>
      </w:r>
      <w:r w:rsidR="003A3D09" w:rsidRPr="00E37C5A">
        <w:rPr>
          <w:b/>
        </w:rPr>
        <w:t xml:space="preserve"> </w:t>
      </w:r>
      <w:r w:rsidR="003A3D09">
        <w:rPr>
          <w:b/>
        </w:rPr>
        <w:t>202</w:t>
      </w:r>
      <w:r w:rsidR="00032447">
        <w:rPr>
          <w:b/>
        </w:rPr>
        <w:t>2</w:t>
      </w:r>
      <w:r w:rsidR="003A3D09" w:rsidRPr="00E37C5A">
        <w:rPr>
          <w:b/>
        </w:rPr>
        <w:t xml:space="preserve"> г.</w:t>
      </w:r>
      <w:r w:rsidRPr="00E37C5A">
        <w:rPr>
          <w:color w:val="000000"/>
        </w:rPr>
        <w:t>, а на участие в пов</w:t>
      </w:r>
      <w:r w:rsidR="00A417F2" w:rsidRPr="00E37C5A">
        <w:rPr>
          <w:color w:val="000000"/>
        </w:rPr>
        <w:t>торных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032447" w:rsidRPr="00032447">
        <w:rPr>
          <w:rFonts w:ascii="Times New Roman CYR" w:hAnsi="Times New Roman CYR" w:cs="Times New Roman CYR"/>
          <w:b/>
          <w:bCs/>
          <w:color w:val="000000"/>
        </w:rPr>
        <w:t>14 июня</w:t>
      </w:r>
      <w:r w:rsidR="00032447">
        <w:rPr>
          <w:rFonts w:ascii="Times New Roman CYR" w:hAnsi="Times New Roman CYR" w:cs="Times New Roman CYR"/>
          <w:color w:val="000000"/>
        </w:rPr>
        <w:t xml:space="preserve"> </w:t>
      </w:r>
      <w:r w:rsidR="003A3D09">
        <w:rPr>
          <w:b/>
        </w:rPr>
        <w:t>202</w:t>
      </w:r>
      <w:r w:rsidR="00032447">
        <w:rPr>
          <w:b/>
        </w:rPr>
        <w:t>2</w:t>
      </w:r>
      <w:r w:rsidR="003A3D09" w:rsidRPr="00E37C5A">
        <w:rPr>
          <w:b/>
        </w:rPr>
        <w:t xml:space="preserve"> г.</w:t>
      </w:r>
      <w:r w:rsidR="003A3D09" w:rsidRPr="00E37C5A">
        <w:t xml:space="preserve"> </w:t>
      </w:r>
      <w:r w:rsidRPr="00E37C5A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C09017A" w14:textId="72BBE950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E37C5A">
        <w:rPr>
          <w:b/>
          <w:color w:val="000000"/>
        </w:rPr>
        <w:t xml:space="preserve"> лоты </w:t>
      </w:r>
      <w:r w:rsidR="001D7AB2">
        <w:rPr>
          <w:b/>
          <w:color w:val="000000"/>
        </w:rPr>
        <w:t>9-15</w:t>
      </w:r>
      <w:r w:rsidR="00C664E4" w:rsidRPr="00E37C5A">
        <w:rPr>
          <w:b/>
          <w:color w:val="000000"/>
        </w:rPr>
        <w:t>,</w:t>
      </w:r>
      <w:r w:rsidR="001D7AB2">
        <w:rPr>
          <w:b/>
          <w:color w:val="000000"/>
        </w:rPr>
        <w:t xml:space="preserve"> </w:t>
      </w:r>
      <w:r w:rsidRPr="00E37C5A">
        <w:rPr>
          <w:color w:val="000000"/>
        </w:rPr>
        <w:t>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E37C5A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>Торги ППП</w:t>
      </w:r>
      <w:r w:rsidRPr="00E37C5A">
        <w:rPr>
          <w:color w:val="000000"/>
          <w:shd w:val="clear" w:color="auto" w:fill="FFFFFF"/>
        </w:rPr>
        <w:t xml:space="preserve"> будут проведены на ЭТП</w:t>
      </w:r>
      <w:r w:rsidR="00804C8A" w:rsidRPr="00E37C5A">
        <w:rPr>
          <w:color w:val="000000"/>
          <w:shd w:val="clear" w:color="auto" w:fill="FFFFFF"/>
        </w:rPr>
        <w:t>:</w:t>
      </w:r>
    </w:p>
    <w:p w14:paraId="5F9B72D8" w14:textId="6771FDA1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 xml:space="preserve">по лотам </w:t>
      </w:r>
      <w:r w:rsidR="001D7AB2">
        <w:rPr>
          <w:b/>
          <w:bCs/>
          <w:color w:val="000000"/>
        </w:rPr>
        <w:t>9,11-15</w:t>
      </w:r>
      <w:r w:rsidRPr="00E37C5A">
        <w:rPr>
          <w:b/>
          <w:bCs/>
          <w:color w:val="000000"/>
        </w:rPr>
        <w:t xml:space="preserve"> - с </w:t>
      </w:r>
      <w:r w:rsidR="001D7AB2">
        <w:rPr>
          <w:b/>
          <w:bCs/>
          <w:color w:val="000000"/>
        </w:rPr>
        <w:t>29 июля</w:t>
      </w:r>
      <w:r w:rsidR="0080749D" w:rsidRPr="00E37C5A">
        <w:rPr>
          <w:b/>
          <w:bCs/>
          <w:color w:val="000000"/>
        </w:rPr>
        <w:t xml:space="preserve"> </w:t>
      </w:r>
      <w:r w:rsidR="0025773E">
        <w:rPr>
          <w:b/>
          <w:bCs/>
          <w:color w:val="000000"/>
        </w:rPr>
        <w:t>202</w:t>
      </w:r>
      <w:r w:rsidR="003A3D09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г. по </w:t>
      </w:r>
      <w:r w:rsidR="001D7AB2">
        <w:rPr>
          <w:b/>
          <w:bCs/>
          <w:color w:val="000000"/>
        </w:rPr>
        <w:t>12 ноября</w:t>
      </w:r>
      <w:r w:rsidRPr="00E37C5A">
        <w:rPr>
          <w:b/>
          <w:bCs/>
          <w:color w:val="000000"/>
        </w:rPr>
        <w:t xml:space="preserve"> </w:t>
      </w:r>
      <w:r w:rsidR="0025773E">
        <w:rPr>
          <w:b/>
          <w:bCs/>
          <w:color w:val="000000"/>
        </w:rPr>
        <w:t>202</w:t>
      </w:r>
      <w:r w:rsidR="003A3D09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г.;</w:t>
      </w:r>
    </w:p>
    <w:p w14:paraId="6991A022" w14:textId="1304BF56" w:rsidR="00804C8A" w:rsidRPr="00E37C5A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b/>
          <w:bCs/>
          <w:color w:val="000000"/>
        </w:rPr>
        <w:lastRenderedPageBreak/>
        <w:t>по лот</w:t>
      </w:r>
      <w:r w:rsidR="001D7AB2">
        <w:rPr>
          <w:b/>
          <w:bCs/>
          <w:color w:val="000000"/>
        </w:rPr>
        <w:t xml:space="preserve">у 10 </w:t>
      </w:r>
      <w:r w:rsidRPr="00E37C5A">
        <w:rPr>
          <w:b/>
          <w:bCs/>
          <w:color w:val="000000"/>
        </w:rPr>
        <w:t xml:space="preserve">- с </w:t>
      </w:r>
      <w:r w:rsidR="001D7AB2" w:rsidRPr="001D7AB2">
        <w:rPr>
          <w:b/>
          <w:bCs/>
          <w:color w:val="000000"/>
        </w:rPr>
        <w:t xml:space="preserve">29 июля 2022 </w:t>
      </w:r>
      <w:r w:rsidRPr="00E37C5A">
        <w:rPr>
          <w:b/>
          <w:bCs/>
          <w:color w:val="000000"/>
        </w:rPr>
        <w:t xml:space="preserve">г. по </w:t>
      </w:r>
      <w:r w:rsidR="001D7AB2">
        <w:rPr>
          <w:b/>
          <w:bCs/>
          <w:color w:val="000000"/>
        </w:rPr>
        <w:t xml:space="preserve">08 октября </w:t>
      </w:r>
      <w:r w:rsidR="0025773E">
        <w:rPr>
          <w:b/>
          <w:bCs/>
          <w:color w:val="000000"/>
        </w:rPr>
        <w:t>202</w:t>
      </w:r>
      <w:r w:rsidR="003A3D09">
        <w:rPr>
          <w:b/>
          <w:bCs/>
          <w:color w:val="000000"/>
        </w:rPr>
        <w:t>2</w:t>
      </w:r>
      <w:r w:rsidRPr="00E37C5A">
        <w:rPr>
          <w:b/>
          <w:bCs/>
          <w:color w:val="000000"/>
        </w:rPr>
        <w:t xml:space="preserve"> г.</w:t>
      </w:r>
    </w:p>
    <w:p w14:paraId="12B93197" w14:textId="230246EE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Заявки на участие в Торгах ППП принима</w:t>
      </w:r>
      <w:r w:rsidR="00A417F2" w:rsidRPr="00E37C5A">
        <w:rPr>
          <w:color w:val="000000"/>
        </w:rPr>
        <w:t>ются Оператором, начиная с 00:00</w:t>
      </w:r>
      <w:r w:rsidRPr="00E37C5A">
        <w:rPr>
          <w:color w:val="000000"/>
        </w:rPr>
        <w:t xml:space="preserve"> часов по московскому времени </w:t>
      </w:r>
      <w:r w:rsidR="00B56E59">
        <w:rPr>
          <w:rFonts w:ascii="Times New Roman CYR" w:hAnsi="Times New Roman CYR" w:cs="Times New Roman CYR"/>
          <w:b/>
          <w:bCs/>
          <w:color w:val="000000"/>
        </w:rPr>
        <w:t>29 июля</w:t>
      </w:r>
      <w:r w:rsidR="003A3D09" w:rsidRPr="00E37C5A">
        <w:rPr>
          <w:b/>
        </w:rPr>
        <w:t xml:space="preserve"> </w:t>
      </w:r>
      <w:r w:rsidR="003A3D09">
        <w:rPr>
          <w:b/>
        </w:rPr>
        <w:t>202</w:t>
      </w:r>
      <w:r w:rsidR="001D7AB2">
        <w:rPr>
          <w:b/>
        </w:rPr>
        <w:t>2</w:t>
      </w:r>
      <w:r w:rsidR="003A3D09" w:rsidRPr="00E37C5A">
        <w:rPr>
          <w:b/>
        </w:rPr>
        <w:t xml:space="preserve"> г.</w:t>
      </w:r>
      <w:r w:rsidRPr="00E37C5A">
        <w:rPr>
          <w:color w:val="000000"/>
        </w:rPr>
        <w:t xml:space="preserve"> Прием заявок на участие в Торгах ППП и задатков прекращается за </w:t>
      </w:r>
      <w:r w:rsidRPr="001D7AB2">
        <w:rPr>
          <w:color w:val="000000"/>
        </w:rPr>
        <w:t>5 (Пять)</w:t>
      </w:r>
      <w:r w:rsidRPr="00E37C5A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65B01D48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E37C5A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E64C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E37C5A">
        <w:rPr>
          <w:color w:val="000000"/>
        </w:rPr>
        <w:t>:</w:t>
      </w:r>
    </w:p>
    <w:p w14:paraId="2F9E5F50" w14:textId="760B6376" w:rsidR="00804C8A" w:rsidRPr="00E37C5A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b/>
          <w:color w:val="000000"/>
        </w:rPr>
        <w:t xml:space="preserve">Для лотов </w:t>
      </w:r>
      <w:r w:rsidR="00CE5FAB" w:rsidRPr="00CE5FAB">
        <w:rPr>
          <w:b/>
          <w:color w:val="000000"/>
        </w:rPr>
        <w:t>9,11-15</w:t>
      </w:r>
      <w:r w:rsidRPr="00E37C5A">
        <w:rPr>
          <w:b/>
          <w:color w:val="000000"/>
        </w:rPr>
        <w:t>:</w:t>
      </w:r>
    </w:p>
    <w:p w14:paraId="645EC6DB" w14:textId="048A739E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29 июля 2022 г. по 10 сентября 2022 г. - в размере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22FFB858" w14:textId="4980F27A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11 сентября 2022 г. по 17 сентября 2022 г. - в размере 95,00%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474FDA51" w14:textId="564562D8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18 сентября 2022 г. по 24 сентября 2022 г. - в размере 90,00%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5D7720CD" w14:textId="137E21A4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25 сентября 2022 г. по 01 октября 2022 г. - в размере 85,00%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3E324E56" w14:textId="4E3FDD7E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02 октября 2022 г. по 08 октября 2022 г. - в размере 80,00%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2AF4085E" w14:textId="0FACB23B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09 октября 2022 г. по 15 октября 2022 г. - в размере 75,00%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6EF1D0CB" w14:textId="7A7145A6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16 октября 2022 г. по 22 октября 2022 г. - в размере 70,00%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4DE3E2FF" w14:textId="7D90D448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23 октября 2022 г. по 29 октября 2022 г. - в размере 65,00%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3A88362A" w14:textId="2C2BC304" w:rsidR="00CE5FAB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30 октября 2022 г. по 05 ноября 2022 г. - в размере 60,00% от начальной цены продажи лот</w:t>
      </w:r>
      <w:r>
        <w:rPr>
          <w:bCs/>
          <w:color w:val="000000"/>
        </w:rPr>
        <w:t>ов</w:t>
      </w:r>
      <w:r w:rsidRPr="00CE5FAB">
        <w:rPr>
          <w:bCs/>
          <w:color w:val="000000"/>
        </w:rPr>
        <w:t>;</w:t>
      </w:r>
    </w:p>
    <w:p w14:paraId="0F2511C2" w14:textId="7D50DDE0" w:rsidR="003A3D09" w:rsidRPr="00CE5FAB" w:rsidRDefault="00CE5FAB" w:rsidP="00CE5F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E5FAB">
        <w:rPr>
          <w:bCs/>
          <w:color w:val="000000"/>
        </w:rPr>
        <w:t>с 06 ноября 2022 г. по 12 ноября 2022 г. - в размере 55,00% от начальной цены продажи лот</w:t>
      </w:r>
      <w:r>
        <w:rPr>
          <w:bCs/>
          <w:color w:val="000000"/>
        </w:rPr>
        <w:t>ов.</w:t>
      </w:r>
    </w:p>
    <w:p w14:paraId="44BF7752" w14:textId="307FCA40" w:rsidR="00804C8A" w:rsidRPr="00E37C5A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b/>
          <w:color w:val="000000"/>
        </w:rPr>
        <w:t>Для лот</w:t>
      </w:r>
      <w:r w:rsidR="00AF4274">
        <w:rPr>
          <w:b/>
          <w:color w:val="000000"/>
        </w:rPr>
        <w:t>а 10</w:t>
      </w:r>
      <w:r w:rsidRPr="00E37C5A">
        <w:rPr>
          <w:b/>
          <w:color w:val="000000"/>
        </w:rPr>
        <w:t>:</w:t>
      </w:r>
    </w:p>
    <w:p w14:paraId="2889FC6C" w14:textId="77777777" w:rsidR="00EA5BE3" w:rsidRPr="00EA5BE3" w:rsidRDefault="00EA5BE3" w:rsidP="00EA5B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5BE3">
        <w:rPr>
          <w:rFonts w:ascii="Times New Roman" w:hAnsi="Times New Roman" w:cs="Times New Roman"/>
          <w:color w:val="000000"/>
          <w:sz w:val="24"/>
          <w:szCs w:val="24"/>
        </w:rPr>
        <w:t>с 29 июля 2022 г. по 10 сентября 2022 г. - в размере начальной цены продажи лота;</w:t>
      </w:r>
    </w:p>
    <w:p w14:paraId="50A58ABC" w14:textId="77777777" w:rsidR="00EA5BE3" w:rsidRPr="00EA5BE3" w:rsidRDefault="00EA5BE3" w:rsidP="00EA5B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5BE3">
        <w:rPr>
          <w:rFonts w:ascii="Times New Roman" w:hAnsi="Times New Roman" w:cs="Times New Roman"/>
          <w:color w:val="000000"/>
          <w:sz w:val="24"/>
          <w:szCs w:val="24"/>
        </w:rPr>
        <w:t>с 11 сентября 2022 г. по 17 сентября 2022 г. - в размере 97,00% от начальной цены продажи лота;</w:t>
      </w:r>
    </w:p>
    <w:p w14:paraId="79C81D6B" w14:textId="77777777" w:rsidR="00EA5BE3" w:rsidRPr="00EA5BE3" w:rsidRDefault="00EA5BE3" w:rsidP="00EA5B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5BE3">
        <w:rPr>
          <w:rFonts w:ascii="Times New Roman" w:hAnsi="Times New Roman" w:cs="Times New Roman"/>
          <w:color w:val="000000"/>
          <w:sz w:val="24"/>
          <w:szCs w:val="24"/>
        </w:rPr>
        <w:t>с 18 сентября 2022 г. по 24 сентября 2022 г. - в размере 94,00% от начальной цены продажи лота;</w:t>
      </w:r>
    </w:p>
    <w:p w14:paraId="0D1D8AE2" w14:textId="77777777" w:rsidR="00EA5BE3" w:rsidRPr="00EA5BE3" w:rsidRDefault="00EA5BE3" w:rsidP="00EA5B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5BE3">
        <w:rPr>
          <w:rFonts w:ascii="Times New Roman" w:hAnsi="Times New Roman" w:cs="Times New Roman"/>
          <w:color w:val="000000"/>
          <w:sz w:val="24"/>
          <w:szCs w:val="24"/>
        </w:rPr>
        <w:t>с 25 сентября 2022 г. по 01 октября 2022 г. - в размере 91,00% от начальной цены продажи лота;</w:t>
      </w:r>
    </w:p>
    <w:p w14:paraId="28086513" w14:textId="2D314466" w:rsidR="003A3D09" w:rsidRDefault="00EA5BE3" w:rsidP="00EA5B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5BE3">
        <w:rPr>
          <w:rFonts w:ascii="Times New Roman" w:hAnsi="Times New Roman" w:cs="Times New Roman"/>
          <w:color w:val="000000"/>
          <w:sz w:val="24"/>
          <w:szCs w:val="24"/>
        </w:rPr>
        <w:t>с 02 октября 2022 г. по 08 октября 2022 г. - в размере 88,00%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663BCA" w14:textId="78C13B2F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7C5A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E37C5A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5547B01" w14:textId="77777777" w:rsidR="000A07B6" w:rsidRPr="00C5297F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7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4FF9BA5" w14:textId="77777777" w:rsidR="000A07B6" w:rsidRPr="00C5297F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7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D02F151" w14:textId="77777777" w:rsidR="000A07B6" w:rsidRPr="00C5297F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7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4F08B3D" w14:textId="77777777" w:rsidR="000A07B6" w:rsidRPr="00C5297F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7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F15F369" w14:textId="74801E52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97F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E37C5A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2A2CDF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7C5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E37C5A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9049E3C" w14:textId="4E217DF8" w:rsidR="003A3D09" w:rsidRPr="00DD01CB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3A3D09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3A3D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A3D09" w:rsidRPr="00003FF1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2E2C4A" w:rsidRPr="00003FF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3A3D09" w:rsidRPr="00003FF1">
        <w:rPr>
          <w:rFonts w:ascii="Times New Roman" w:hAnsi="Times New Roman" w:cs="Times New Roman"/>
          <w:color w:val="000000"/>
          <w:sz w:val="24"/>
          <w:szCs w:val="24"/>
        </w:rPr>
        <w:t xml:space="preserve"> торгов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3A3D0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3A3D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6A36EE67" w14:textId="41375636" w:rsidR="0080749D" w:rsidRPr="00E37C5A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E37C5A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67BD8B9" w14:textId="7B473699" w:rsidR="002F3FC3" w:rsidRPr="002F3FC3" w:rsidRDefault="00E3094B" w:rsidP="00E91F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094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0749D" w:rsidRPr="00E37C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F3FC3" w:rsidRPr="002F3FC3">
        <w:rPr>
          <w:rFonts w:ascii="Times New Roman" w:hAnsi="Times New Roman" w:cs="Times New Roman"/>
          <w:sz w:val="24"/>
          <w:szCs w:val="24"/>
        </w:rPr>
        <w:t>09:00 до 18:00 часов по адресу: г. Санкт-Петербург, пр-т Каменноостровский, д. 40, тел. +7(812)670-97-09, доб. 10-01</w:t>
      </w:r>
      <w:r w:rsidR="002F3FC3">
        <w:rPr>
          <w:rFonts w:ascii="Times New Roman" w:hAnsi="Times New Roman" w:cs="Times New Roman"/>
          <w:sz w:val="24"/>
          <w:szCs w:val="24"/>
        </w:rPr>
        <w:t xml:space="preserve">, 19-65, 10-13, +7(952)246-23-02; у ОТ: </w:t>
      </w:r>
      <w:r w:rsidR="00E91F50" w:rsidRPr="00E91F50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рабочие дни)</w:t>
      </w:r>
      <w:r w:rsidR="00E91F50">
        <w:rPr>
          <w:rFonts w:ascii="Times New Roman" w:hAnsi="Times New Roman" w:cs="Times New Roman"/>
          <w:sz w:val="24"/>
          <w:szCs w:val="24"/>
        </w:rPr>
        <w:t xml:space="preserve">, </w:t>
      </w:r>
      <w:r w:rsidR="00E91F50" w:rsidRPr="00E91F50">
        <w:rPr>
          <w:rFonts w:ascii="Times New Roman" w:hAnsi="Times New Roman" w:cs="Times New Roman"/>
          <w:sz w:val="24"/>
          <w:szCs w:val="24"/>
        </w:rPr>
        <w:t>informspb@auction-house.ru</w:t>
      </w:r>
      <w:r w:rsidR="00E91F50">
        <w:rPr>
          <w:rFonts w:ascii="Times New Roman" w:hAnsi="Times New Roman" w:cs="Times New Roman"/>
          <w:sz w:val="24"/>
          <w:szCs w:val="24"/>
        </w:rPr>
        <w:t>.</w:t>
      </w:r>
    </w:p>
    <w:p w14:paraId="19402875" w14:textId="571C5F2B" w:rsidR="003C7CF5" w:rsidRPr="003C7CF5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69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4E4"/>
    <w:rsid w:val="00003FF1"/>
    <w:rsid w:val="00032447"/>
    <w:rsid w:val="000A07B6"/>
    <w:rsid w:val="0015099D"/>
    <w:rsid w:val="001B07DF"/>
    <w:rsid w:val="001D7AB2"/>
    <w:rsid w:val="001F039D"/>
    <w:rsid w:val="0024262F"/>
    <w:rsid w:val="0025090C"/>
    <w:rsid w:val="0025773E"/>
    <w:rsid w:val="00297A70"/>
    <w:rsid w:val="002A2CDF"/>
    <w:rsid w:val="002E2C4A"/>
    <w:rsid w:val="002F3FC3"/>
    <w:rsid w:val="003A3D09"/>
    <w:rsid w:val="003C7CF5"/>
    <w:rsid w:val="00467D6B"/>
    <w:rsid w:val="0049090C"/>
    <w:rsid w:val="005F1F68"/>
    <w:rsid w:val="00643A6A"/>
    <w:rsid w:val="00644974"/>
    <w:rsid w:val="00662676"/>
    <w:rsid w:val="00670170"/>
    <w:rsid w:val="00683161"/>
    <w:rsid w:val="00714343"/>
    <w:rsid w:val="007229EA"/>
    <w:rsid w:val="00760513"/>
    <w:rsid w:val="007F6917"/>
    <w:rsid w:val="00804C8A"/>
    <w:rsid w:val="0080749D"/>
    <w:rsid w:val="00860F0D"/>
    <w:rsid w:val="00865FD7"/>
    <w:rsid w:val="008C169B"/>
    <w:rsid w:val="00907536"/>
    <w:rsid w:val="00A417F2"/>
    <w:rsid w:val="00A87AA3"/>
    <w:rsid w:val="00AF1476"/>
    <w:rsid w:val="00AF4274"/>
    <w:rsid w:val="00B56E59"/>
    <w:rsid w:val="00C11EFF"/>
    <w:rsid w:val="00C5297F"/>
    <w:rsid w:val="00C664E4"/>
    <w:rsid w:val="00CE5FAB"/>
    <w:rsid w:val="00D62667"/>
    <w:rsid w:val="00E3094B"/>
    <w:rsid w:val="00E37C5A"/>
    <w:rsid w:val="00E5797C"/>
    <w:rsid w:val="00E614D3"/>
    <w:rsid w:val="00E91F50"/>
    <w:rsid w:val="00EA5BE3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  <w15:docId w15:val="{2BFD3CF9-0088-4C63-9A4F-4DFFAFF5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A07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07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07B6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38</cp:revision>
  <dcterms:created xsi:type="dcterms:W3CDTF">2019-07-23T07:50:00Z</dcterms:created>
  <dcterms:modified xsi:type="dcterms:W3CDTF">2022-04-13T13:05:00Z</dcterms:modified>
</cp:coreProperties>
</file>