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72D5AB" w14:textId="3E3180A7" w:rsidR="00D717B7" w:rsidRPr="00097329" w:rsidRDefault="00652237" w:rsidP="00D717B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97329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(ОГРН 1097847233351, ИНН 7838430413, 190000, Санкт-Петербург, пер. Гривцова, д. 5, лит. В, (812)334-26-04, 8(800) 777-57-57, vyrtosu@auction-house.ru) (далее - Организатор торгов, ОТ), действующее на основании договора с Обществом с ограниченной ответственностью коммерческий банк «Уральский капитал» (ООО «</w:t>
      </w:r>
      <w:proofErr w:type="spellStart"/>
      <w:r w:rsidRPr="00097329">
        <w:rPr>
          <w:rFonts w:ascii="Times New Roman" w:hAnsi="Times New Roman" w:cs="Times New Roman"/>
          <w:color w:val="000000"/>
          <w:sz w:val="24"/>
          <w:szCs w:val="24"/>
        </w:rPr>
        <w:t>УралКапиталБанк</w:t>
      </w:r>
      <w:proofErr w:type="spellEnd"/>
      <w:r w:rsidRPr="00097329">
        <w:rPr>
          <w:rFonts w:ascii="Times New Roman" w:hAnsi="Times New Roman" w:cs="Times New Roman"/>
          <w:color w:val="000000"/>
          <w:sz w:val="24"/>
          <w:szCs w:val="24"/>
        </w:rPr>
        <w:t xml:space="preserve">»), адрес регистрации: 450071, Республика Башкортостан, г. Уфа, ул. Рязанская, д. 10, ИНН 0276016368, ОГРН 1020200000402, КПП 027601001) (далее – финансовая организация), конкурсным управляющим (ликвидатором) которого на основании решения Арбитражного суда Республики Башкортостан от 14 июня 2018 г. по делу №А07-6555/2018 </w:t>
      </w:r>
      <w:r w:rsidR="00816D7C" w:rsidRPr="00097329">
        <w:rPr>
          <w:rFonts w:ascii="Times New Roman" w:hAnsi="Times New Roman" w:cs="Times New Roman"/>
          <w:color w:val="000000"/>
          <w:sz w:val="24"/>
          <w:szCs w:val="24"/>
        </w:rPr>
        <w:t>является государственная корпорация «Агентство по страхованию вкладов» (109240, г. Москва, ул. Высоцкого, д. 4),</w:t>
      </w:r>
      <w:r w:rsidR="00816D7C" w:rsidRPr="00097329">
        <w:rPr>
          <w:rFonts w:ascii="Times New Roman" w:hAnsi="Times New Roman" w:cs="Times New Roman"/>
          <w:sz w:val="24"/>
          <w:szCs w:val="24"/>
        </w:rPr>
        <w:t xml:space="preserve"> </w:t>
      </w:r>
      <w:r w:rsidR="00D717B7" w:rsidRPr="00097329">
        <w:rPr>
          <w:rFonts w:ascii="Times New Roman" w:hAnsi="Times New Roman" w:cs="Times New Roman"/>
          <w:sz w:val="24"/>
          <w:szCs w:val="24"/>
          <w:lang w:eastAsia="ru-RU"/>
        </w:rPr>
        <w:t xml:space="preserve">сообщает о внесении изменений в сообщение о проведении торгов </w:t>
      </w:r>
      <w:r w:rsidR="00816D7C" w:rsidRPr="00097329">
        <w:rPr>
          <w:rFonts w:ascii="Times New Roman" w:hAnsi="Times New Roman" w:cs="Times New Roman"/>
          <w:sz w:val="24"/>
          <w:szCs w:val="24"/>
          <w:lang w:eastAsia="ru-RU"/>
        </w:rPr>
        <w:t>(</w:t>
      </w:r>
      <w:r w:rsidR="00AE67CD" w:rsidRPr="00097329">
        <w:rPr>
          <w:rFonts w:ascii="Times New Roman" w:hAnsi="Times New Roman" w:cs="Times New Roman"/>
          <w:sz w:val="24"/>
          <w:szCs w:val="24"/>
          <w:lang w:eastAsia="ru-RU"/>
        </w:rPr>
        <w:t xml:space="preserve">сообщение </w:t>
      </w:r>
      <w:r w:rsidR="00D57303" w:rsidRPr="00097329">
        <w:rPr>
          <w:rFonts w:ascii="Times New Roman" w:hAnsi="Times New Roman" w:cs="Times New Roman"/>
          <w:sz w:val="24"/>
          <w:szCs w:val="24"/>
          <w:lang w:eastAsia="ru-RU"/>
        </w:rPr>
        <w:t>02030121250</w:t>
      </w:r>
      <w:r w:rsidR="00AE67CD" w:rsidRPr="00097329">
        <w:rPr>
          <w:rFonts w:ascii="Times New Roman" w:hAnsi="Times New Roman" w:cs="Times New Roman"/>
          <w:sz w:val="24"/>
          <w:szCs w:val="24"/>
          <w:lang w:eastAsia="ru-RU"/>
        </w:rPr>
        <w:t xml:space="preserve"> в газете АО «Коммерсантъ» </w:t>
      </w:r>
      <w:r w:rsidR="00D57303" w:rsidRPr="00097329">
        <w:rPr>
          <w:rFonts w:ascii="Times New Roman" w:hAnsi="Times New Roman" w:cs="Times New Roman"/>
          <w:sz w:val="24"/>
          <w:szCs w:val="24"/>
          <w:lang w:eastAsia="ru-RU"/>
        </w:rPr>
        <w:t>№39(7240) от 05.03.2022</w:t>
      </w:r>
      <w:r w:rsidR="006C0952" w:rsidRPr="00097329">
        <w:rPr>
          <w:rFonts w:ascii="Times New Roman" w:hAnsi="Times New Roman" w:cs="Times New Roman"/>
          <w:bCs/>
          <w:sz w:val="24"/>
          <w:szCs w:val="24"/>
        </w:rPr>
        <w:t xml:space="preserve"> г.</w:t>
      </w:r>
      <w:r w:rsidR="00816D7C" w:rsidRPr="00097329">
        <w:rPr>
          <w:rFonts w:ascii="Times New Roman" w:hAnsi="Times New Roman" w:cs="Times New Roman"/>
          <w:sz w:val="24"/>
          <w:szCs w:val="24"/>
        </w:rPr>
        <w:t>)</w:t>
      </w:r>
      <w:r w:rsidR="00816D7C" w:rsidRPr="00097329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="00816D7C" w:rsidRPr="00097329">
        <w:rPr>
          <w:rFonts w:ascii="Times New Roman" w:hAnsi="Times New Roman" w:cs="Times New Roman"/>
          <w:sz w:val="24"/>
          <w:szCs w:val="24"/>
        </w:rPr>
        <w:t xml:space="preserve"> </w:t>
      </w:r>
      <w:r w:rsidR="00D717B7" w:rsidRPr="00097329">
        <w:rPr>
          <w:rFonts w:ascii="Times New Roman" w:hAnsi="Times New Roman" w:cs="Times New Roman"/>
          <w:sz w:val="24"/>
          <w:szCs w:val="24"/>
        </w:rPr>
        <w:t>а именно</w:t>
      </w:r>
      <w:r w:rsidR="00B27969" w:rsidRPr="00097329">
        <w:rPr>
          <w:rFonts w:ascii="Times New Roman" w:hAnsi="Times New Roman" w:cs="Times New Roman"/>
          <w:sz w:val="24"/>
          <w:szCs w:val="24"/>
        </w:rPr>
        <w:t>,</w:t>
      </w:r>
      <w:r w:rsidR="00D717B7" w:rsidRPr="00097329">
        <w:rPr>
          <w:rFonts w:ascii="Times New Roman" w:hAnsi="Times New Roman" w:cs="Times New Roman"/>
          <w:sz w:val="24"/>
          <w:szCs w:val="24"/>
        </w:rPr>
        <w:t xml:space="preserve"> дополн</w:t>
      </w:r>
      <w:r w:rsidR="00B27969" w:rsidRPr="00097329">
        <w:rPr>
          <w:rFonts w:ascii="Times New Roman" w:hAnsi="Times New Roman" w:cs="Times New Roman"/>
          <w:sz w:val="24"/>
          <w:szCs w:val="24"/>
        </w:rPr>
        <w:t>ении</w:t>
      </w:r>
      <w:r w:rsidR="00D717B7" w:rsidRPr="00097329">
        <w:rPr>
          <w:rFonts w:ascii="Times New Roman" w:hAnsi="Times New Roman" w:cs="Times New Roman"/>
          <w:sz w:val="24"/>
          <w:szCs w:val="24"/>
        </w:rPr>
        <w:t xml:space="preserve"> текст</w:t>
      </w:r>
      <w:r w:rsidR="00B27969" w:rsidRPr="00097329">
        <w:rPr>
          <w:rFonts w:ascii="Times New Roman" w:hAnsi="Times New Roman" w:cs="Times New Roman"/>
          <w:sz w:val="24"/>
          <w:szCs w:val="24"/>
        </w:rPr>
        <w:t>а</w:t>
      </w:r>
      <w:r w:rsidR="00D717B7" w:rsidRPr="00097329">
        <w:rPr>
          <w:rFonts w:ascii="Times New Roman" w:hAnsi="Times New Roman" w:cs="Times New Roman"/>
          <w:sz w:val="24"/>
          <w:szCs w:val="24"/>
        </w:rPr>
        <w:t xml:space="preserve"> сообщения </w:t>
      </w:r>
      <w:r w:rsidR="006D6AA1" w:rsidRPr="00097329">
        <w:rPr>
          <w:rFonts w:ascii="Times New Roman" w:hAnsi="Times New Roman" w:cs="Times New Roman"/>
          <w:sz w:val="24"/>
          <w:szCs w:val="24"/>
        </w:rPr>
        <w:t>следующими сведениями</w:t>
      </w:r>
      <w:r w:rsidR="00D717B7" w:rsidRPr="00097329">
        <w:rPr>
          <w:rFonts w:ascii="Times New Roman" w:hAnsi="Times New Roman" w:cs="Times New Roman"/>
          <w:sz w:val="24"/>
          <w:szCs w:val="24"/>
        </w:rPr>
        <w:t>:</w:t>
      </w:r>
    </w:p>
    <w:p w14:paraId="3A4C6E87" w14:textId="77777777" w:rsidR="00D717B7" w:rsidRPr="00097329" w:rsidRDefault="00D717B7" w:rsidP="003E7B00">
      <w:pPr>
        <w:pStyle w:val="a3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9732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«Сделки по итогам торгов подлежат заключению с учетом положений Указа Президента Российской Федерации от 01.03.2022 № 81 «О дополнительных временных мерах экономического характера по обеспечению финансовой стабильности Российской Федерации» (далее – Указ Президента РФ) с учетом положений пункта 12 Указа Президента Российской Федерации от 05.03.2022 № 95 «О временном порядке исполнения обязательств перед некоторыми иностранными кредиторами». </w:t>
      </w:r>
    </w:p>
    <w:p w14:paraId="2139169D" w14:textId="77777777" w:rsidR="00D717B7" w:rsidRPr="00097329" w:rsidRDefault="00D717B7" w:rsidP="003E7B00">
      <w:pPr>
        <w:pStyle w:val="a3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97329">
        <w:rPr>
          <w:rFonts w:ascii="Times New Roman" w:eastAsiaTheme="minorEastAsia" w:hAnsi="Times New Roman" w:cs="Times New Roman"/>
          <w:sz w:val="24"/>
          <w:szCs w:val="24"/>
          <w:lang w:eastAsia="ru-RU"/>
        </w:rPr>
        <w:t>Лица, подпадающие под действие Указа Президента РФ, а именно: граждане государств, поименованных в распоряжении Правительства Российской Федерации от 5 марта 2022 г. № 430-р (далее – Распоряжение № 430-р), иностранные юридические лица, если местом их регистрации, местом преимущественного ведения ими хозяйственной деятельности или местом преимущественного извлечения ими прибыли от деятельности являются государства, поименованные в Распоряжении № 430-р, а также юридические лица, которые находятся под контролем указанных граждан и юридических лиц (при наличии хотя бы одного из признаков, указанных в статье 5 Федерального закона от 29.04.2008 № 57-ФЗ «О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государства»), для совершения сделки с ценными бумагами и недвижимым имуществом должны получить соответствующее предварительное разрешение Правительственной комиссии по контролю за осуществлением иностранных инвестиций в Российской Федерации.</w:t>
      </w:r>
    </w:p>
    <w:p w14:paraId="26254480" w14:textId="387F9D1D" w:rsidR="00D717B7" w:rsidRPr="00097329" w:rsidRDefault="00D717B7" w:rsidP="003E7B00">
      <w:pPr>
        <w:pStyle w:val="a3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97329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Одновременно с заявкой на участие в торгах заявитель предоставляет Организатору торгов информацию о том, является ли он (или лицо в интересах которого действует заявитель) лицом, подпадающим под действие Указа Президента РФ, а также, при необходимости, разрешени</w:t>
      </w:r>
      <w:r w:rsidR="00B27969" w:rsidRPr="00097329">
        <w:rPr>
          <w:rFonts w:ascii="Times New Roman" w:eastAsiaTheme="minorEastAsia" w:hAnsi="Times New Roman" w:cs="Times New Roman"/>
          <w:sz w:val="24"/>
          <w:szCs w:val="24"/>
          <w:lang w:eastAsia="ru-RU"/>
        </w:rPr>
        <w:t>е</w:t>
      </w:r>
      <w:r w:rsidRPr="0009732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 соответствии с Правилами выдачи Правительственной комиссией по контролю за осуществлением 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мер экономического характера по обеспечению финансовой стабильности Российской Федерации.</w:t>
      </w:r>
    </w:p>
    <w:p w14:paraId="08D10328" w14:textId="7EC1B691" w:rsidR="00816D7C" w:rsidRPr="005B2A24" w:rsidRDefault="00D717B7" w:rsidP="003E7B00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97329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Риски, связанные с отказом в заключении сделки по итогам торгов с учетом положений Указа Президента РФ, несет покупатель».</w:t>
      </w:r>
    </w:p>
    <w:sectPr w:rsidR="00816D7C" w:rsidRPr="005B2A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F1158"/>
    <w:rsid w:val="000038DB"/>
    <w:rsid w:val="00043E82"/>
    <w:rsid w:val="00097329"/>
    <w:rsid w:val="00143FE6"/>
    <w:rsid w:val="001645DF"/>
    <w:rsid w:val="001E148B"/>
    <w:rsid w:val="002114DD"/>
    <w:rsid w:val="00241523"/>
    <w:rsid w:val="002417DD"/>
    <w:rsid w:val="003011DE"/>
    <w:rsid w:val="0031263B"/>
    <w:rsid w:val="00381707"/>
    <w:rsid w:val="003A3508"/>
    <w:rsid w:val="003D2CCD"/>
    <w:rsid w:val="003D2FB9"/>
    <w:rsid w:val="003E7B00"/>
    <w:rsid w:val="003F4D88"/>
    <w:rsid w:val="00422181"/>
    <w:rsid w:val="0044319E"/>
    <w:rsid w:val="004C3E1B"/>
    <w:rsid w:val="00527175"/>
    <w:rsid w:val="00540027"/>
    <w:rsid w:val="00582D9D"/>
    <w:rsid w:val="00584ACA"/>
    <w:rsid w:val="005B2A24"/>
    <w:rsid w:val="005E2997"/>
    <w:rsid w:val="00624992"/>
    <w:rsid w:val="00652237"/>
    <w:rsid w:val="0066443F"/>
    <w:rsid w:val="00675FAC"/>
    <w:rsid w:val="00684B7A"/>
    <w:rsid w:val="006976E2"/>
    <w:rsid w:val="006A4ED8"/>
    <w:rsid w:val="006C0952"/>
    <w:rsid w:val="006C4380"/>
    <w:rsid w:val="006D1C43"/>
    <w:rsid w:val="006D6AA1"/>
    <w:rsid w:val="006F1158"/>
    <w:rsid w:val="00764724"/>
    <w:rsid w:val="007C1324"/>
    <w:rsid w:val="007C5037"/>
    <w:rsid w:val="007E4C54"/>
    <w:rsid w:val="00816D7C"/>
    <w:rsid w:val="00847B3C"/>
    <w:rsid w:val="008E1C3A"/>
    <w:rsid w:val="009434E6"/>
    <w:rsid w:val="009741C2"/>
    <w:rsid w:val="009773FE"/>
    <w:rsid w:val="009B1BE7"/>
    <w:rsid w:val="009F12F1"/>
    <w:rsid w:val="00A74582"/>
    <w:rsid w:val="00AE67CD"/>
    <w:rsid w:val="00B27969"/>
    <w:rsid w:val="00C25FE0"/>
    <w:rsid w:val="00C44F37"/>
    <w:rsid w:val="00C51986"/>
    <w:rsid w:val="00C54C55"/>
    <w:rsid w:val="00C620CD"/>
    <w:rsid w:val="00CC1859"/>
    <w:rsid w:val="00CC2EFE"/>
    <w:rsid w:val="00CD5035"/>
    <w:rsid w:val="00CF3374"/>
    <w:rsid w:val="00CF64BB"/>
    <w:rsid w:val="00D10A1F"/>
    <w:rsid w:val="00D57303"/>
    <w:rsid w:val="00D717B7"/>
    <w:rsid w:val="00DC1AB0"/>
    <w:rsid w:val="00E000AE"/>
    <w:rsid w:val="00E069A2"/>
    <w:rsid w:val="00E21BC1"/>
    <w:rsid w:val="00E44430"/>
    <w:rsid w:val="00E8046D"/>
    <w:rsid w:val="00F06A56"/>
    <w:rsid w:val="00F85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9F9388"/>
  <w15:docId w15:val="{F9EAAFCA-6365-481C-B770-72E4AB981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0027"/>
    <w:pPr>
      <w:autoSpaceDE w:val="0"/>
      <w:autoSpaceDN w:val="0"/>
      <w:adjustRightInd w:val="0"/>
      <w:spacing w:after="200" w:line="276" w:lineRule="auto"/>
    </w:pPr>
    <w:rPr>
      <w:rFonts w:ascii="Calibri" w:eastAsiaTheme="minorEastAsia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115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114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114DD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9741C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01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1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03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481</Words>
  <Characters>2747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3222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Деменко Жанна Евгеньевна</cp:lastModifiedBy>
  <cp:revision>2</cp:revision>
  <cp:lastPrinted>2016-10-26T09:11:00Z</cp:lastPrinted>
  <dcterms:created xsi:type="dcterms:W3CDTF">2022-03-28T13:24:00Z</dcterms:created>
  <dcterms:modified xsi:type="dcterms:W3CDTF">2022-03-28T13:24:00Z</dcterms:modified>
</cp:coreProperties>
</file>