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C011CE" w14:textId="08E457D4" w:rsidR="0064675E" w:rsidRPr="003F05B9" w:rsidRDefault="00CD43A4" w:rsidP="00332AB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F05B9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(495) 234–04-00 (доб.323), </w:t>
      </w:r>
      <w:hyperlink r:id="rId5" w:history="1">
        <w:r w:rsidR="00191D07" w:rsidRPr="003F05B9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vega</w:t>
        </w:r>
        <w:r w:rsidR="00191D07" w:rsidRPr="003F05B9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@</w:t>
        </w:r>
        <w:r w:rsidR="00191D07" w:rsidRPr="003F05B9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auction</w:t>
        </w:r>
        <w:r w:rsidR="00191D07" w:rsidRPr="003F05B9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-</w:t>
        </w:r>
        <w:r w:rsidR="00191D07" w:rsidRPr="003F05B9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house</w:t>
        </w:r>
        <w:r w:rsidR="00191D07" w:rsidRPr="003F05B9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.</w:t>
        </w:r>
        <w:r w:rsidR="00191D07" w:rsidRPr="003F05B9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ru</w:t>
        </w:r>
      </w:hyperlink>
      <w:r w:rsidRPr="003F05B9">
        <w:rPr>
          <w:rFonts w:ascii="Times New Roman" w:hAnsi="Times New Roman" w:cs="Times New Roman"/>
          <w:sz w:val="20"/>
          <w:szCs w:val="20"/>
        </w:rPr>
        <w:t>, далее – Организатор торгов, ОТ), действующее на осн</w:t>
      </w:r>
      <w:r w:rsidR="00E00647" w:rsidRPr="003F05B9">
        <w:rPr>
          <w:rFonts w:ascii="Times New Roman" w:hAnsi="Times New Roman" w:cs="Times New Roman"/>
          <w:sz w:val="20"/>
          <w:szCs w:val="20"/>
        </w:rPr>
        <w:t>.</w:t>
      </w:r>
      <w:r w:rsidRPr="003F05B9">
        <w:rPr>
          <w:rFonts w:ascii="Times New Roman" w:hAnsi="Times New Roman" w:cs="Times New Roman"/>
          <w:sz w:val="20"/>
          <w:szCs w:val="20"/>
        </w:rPr>
        <w:t xml:space="preserve"> договора поручения с </w:t>
      </w:r>
      <w:r w:rsidR="00E00647" w:rsidRPr="003F05B9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ООО «БИЗНЕСПРОЕКТ»</w:t>
      </w:r>
      <w:r w:rsidR="00E00647" w:rsidRPr="003F05B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(ИНН 7719520097, далее–Должник), </w:t>
      </w:r>
      <w:r w:rsidR="00E00647" w:rsidRPr="003F05B9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в лице конкурсного управляющего Качуры Д.Д.</w:t>
      </w:r>
      <w:r w:rsidR="00E00647" w:rsidRPr="003F05B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(ИНН 645317970055, далее-КУ), </w:t>
      </w:r>
      <w:r w:rsidR="00E00647" w:rsidRPr="003F05B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действующего на осн. </w:t>
      </w:r>
      <w:r w:rsidR="00E00647" w:rsidRPr="003F05B9">
        <w:rPr>
          <w:rFonts w:ascii="Times New Roman" w:hAnsi="Times New Roman" w:cs="Times New Roman"/>
          <w:sz w:val="20"/>
          <w:szCs w:val="20"/>
        </w:rPr>
        <w:t>Решения</w:t>
      </w:r>
      <w:r w:rsidR="00E00647" w:rsidRPr="003F05B9">
        <w:rPr>
          <w:rFonts w:ascii="Times New Roman" w:eastAsia="Times New Roman" w:hAnsi="Times New Roman" w:cs="Times New Roman"/>
          <w:sz w:val="20"/>
          <w:szCs w:val="20"/>
        </w:rPr>
        <w:t xml:space="preserve"> Арбитражного суда г. Москвы от 25.04.2017 по делу №А40-29992/2017</w:t>
      </w:r>
      <w:r w:rsidRPr="003F05B9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Pr="003F05B9">
        <w:rPr>
          <w:rFonts w:ascii="Times New Roman" w:hAnsi="Times New Roman" w:cs="Times New Roman"/>
          <w:b/>
          <w:sz w:val="20"/>
          <w:szCs w:val="20"/>
        </w:rPr>
        <w:t>о</w:t>
      </w:r>
      <w:r w:rsidRPr="003F05B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Pr="003F05B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Pr="003F05B9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«Российский аукционный дом» по адресу в сети Интернет: </w:t>
      </w:r>
      <w:hyperlink r:id="rId6" w:history="1">
        <w:r w:rsidRPr="003F05B9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http://www.lot-online.ru//</w:t>
        </w:r>
      </w:hyperlink>
      <w:r w:rsidR="004B6930" w:rsidRPr="003F05B9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3F05B9">
        <w:rPr>
          <w:rFonts w:ascii="Times New Roman" w:hAnsi="Times New Roman" w:cs="Times New Roman"/>
          <w:sz w:val="20"/>
          <w:szCs w:val="20"/>
        </w:rPr>
        <w:t xml:space="preserve"> </w:t>
      </w:r>
      <w:r w:rsidRPr="003F05B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77599D" w:rsidRPr="003F05B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27</w:t>
      </w:r>
      <w:r w:rsidRPr="003F05B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77599D" w:rsidRPr="003F05B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02</w:t>
      </w:r>
      <w:r w:rsidRPr="003F05B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77599D" w:rsidRPr="003F05B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</w:t>
      </w:r>
      <w:r w:rsidRPr="003F05B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3F05B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Pr="003F05B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3F05B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Pr="003F05B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3F05B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3F05B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(мск).</w:t>
      </w:r>
      <w:r w:rsidRPr="003F05B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к/день. Прием заявок составляет: в 1-ом периоде - </w:t>
      </w:r>
      <w:r w:rsidR="00E00647" w:rsidRPr="003F05B9">
        <w:rPr>
          <w:rFonts w:ascii="Times New Roman" w:hAnsi="Times New Roman" w:cs="Times New Roman"/>
          <w:color w:val="000000" w:themeColor="text1"/>
          <w:sz w:val="20"/>
          <w:szCs w:val="20"/>
        </w:rPr>
        <w:t>14</w:t>
      </w:r>
      <w:r w:rsidRPr="003F05B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 без изменения нач</w:t>
      </w:r>
      <w:r w:rsidR="00817871" w:rsidRPr="003F05B9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3F05B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цены</w:t>
      </w:r>
      <w:r w:rsidR="008556DA" w:rsidRPr="003F05B9">
        <w:rPr>
          <w:rFonts w:ascii="Times New Roman" w:hAnsi="Times New Roman" w:cs="Times New Roman"/>
          <w:color w:val="000000" w:themeColor="text1"/>
          <w:sz w:val="20"/>
          <w:szCs w:val="20"/>
        </w:rPr>
        <w:t>. Период снижения - 7 к/дней.</w:t>
      </w:r>
      <w:r w:rsidR="002F6D0E" w:rsidRPr="003F05B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Всего 11 периодов. </w:t>
      </w:r>
      <w:r w:rsidR="008556DA" w:rsidRPr="003F05B9">
        <w:rPr>
          <w:rFonts w:ascii="Times New Roman" w:hAnsi="Times New Roman" w:cs="Times New Roman"/>
          <w:color w:val="000000" w:themeColor="text1"/>
          <w:sz w:val="20"/>
          <w:szCs w:val="20"/>
        </w:rPr>
        <w:t>В</w:t>
      </w:r>
      <w:r w:rsidRPr="003F05B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еличина снижения </w:t>
      </w:r>
      <w:r w:rsidR="008556DA" w:rsidRPr="003F05B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с 2-го по 10-ый периоды </w:t>
      </w:r>
      <w:r w:rsidR="00E23867" w:rsidRPr="003F05B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</w:t>
      </w:r>
      <w:r w:rsidR="00E00647" w:rsidRPr="003F05B9">
        <w:rPr>
          <w:rFonts w:ascii="Times New Roman" w:hAnsi="Times New Roman" w:cs="Times New Roman"/>
          <w:color w:val="000000" w:themeColor="text1"/>
          <w:sz w:val="20"/>
          <w:szCs w:val="20"/>
        </w:rPr>
        <w:t>10</w:t>
      </w:r>
      <w:r w:rsidRPr="003F05B9">
        <w:rPr>
          <w:rFonts w:ascii="Times New Roman" w:hAnsi="Times New Roman" w:cs="Times New Roman"/>
          <w:color w:val="000000" w:themeColor="text1"/>
          <w:sz w:val="20"/>
          <w:szCs w:val="20"/>
        </w:rPr>
        <w:t>% от нач</w:t>
      </w:r>
      <w:r w:rsidR="00817871" w:rsidRPr="003F05B9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3F05B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цены Лота, установленной на </w:t>
      </w:r>
      <w:r w:rsidR="00817871" w:rsidRPr="003F05B9">
        <w:rPr>
          <w:rFonts w:ascii="Times New Roman" w:hAnsi="Times New Roman" w:cs="Times New Roman"/>
          <w:color w:val="000000" w:themeColor="text1"/>
          <w:sz w:val="20"/>
          <w:szCs w:val="20"/>
        </w:rPr>
        <w:t>1-ом</w:t>
      </w:r>
      <w:r w:rsidRPr="003F05B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периоде</w:t>
      </w:r>
      <w:r w:rsidR="002F6D0E" w:rsidRPr="003F05B9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851B96" w:rsidRPr="003F05B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11-</w:t>
      </w:r>
      <w:r w:rsidR="002F6D0E" w:rsidRPr="003F05B9">
        <w:rPr>
          <w:rFonts w:ascii="Times New Roman" w:hAnsi="Times New Roman" w:cs="Times New Roman"/>
          <w:color w:val="000000" w:themeColor="text1"/>
          <w:sz w:val="20"/>
          <w:szCs w:val="20"/>
        </w:rPr>
        <w:t>й</w:t>
      </w:r>
      <w:r w:rsidR="00851B96" w:rsidRPr="003F05B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период</w:t>
      </w:r>
      <w:r w:rsidR="002F6D0E" w:rsidRPr="003F05B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– минимальная цена (цена отсечения)</w:t>
      </w:r>
      <w:r w:rsidR="008556DA" w:rsidRPr="003F05B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Лот 1 – 20 412 руб., Лот 2 – 279 936 руб., Лот 3 – 145 800 руб., Лот 4 – 14 580 руб., Лот 5 – 11 664 руб. </w:t>
      </w:r>
      <w:r w:rsidRPr="003F05B9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3F05B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B90162" w:rsidRPr="003F05B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Продаже на Торгах отдельными лотами подлежат земельные участки (далее –ЗУ) в </w:t>
      </w:r>
      <w:r w:rsidR="00DA1238" w:rsidRPr="003F05B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РФ, </w:t>
      </w:r>
      <w:r w:rsidR="00B90162" w:rsidRPr="003F05B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Смоленской обл., </w:t>
      </w:r>
      <w:r w:rsidR="004A40D3" w:rsidRPr="003F05B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Вяземский р-н, с/п Андрейковское,</w:t>
      </w:r>
      <w:r w:rsidR="00A14A1A" w:rsidRPr="003F05B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B90162" w:rsidRPr="003F05B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категория земель: земли сельскохозяйственного назначения, разр</w:t>
      </w:r>
      <w:r w:rsidR="00F12C44" w:rsidRPr="003F05B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ешенное</w:t>
      </w:r>
      <w:r w:rsidR="00B90162" w:rsidRPr="003F05B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использование: для сельскохозяйственного производства (далее – Имущество, Лот): </w:t>
      </w:r>
      <w:r w:rsidR="00B90162" w:rsidRPr="003F05B9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Лот 1</w:t>
      </w:r>
      <w:r w:rsidR="00B90162" w:rsidRPr="003F05B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: ЗУ, кадастровый номер (далее КН): 67:02:0020104:297, пл. 704</w:t>
      </w:r>
      <w:r w:rsidR="00933D6F" w:rsidRPr="003F05B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 </w:t>
      </w:r>
      <w:r w:rsidR="00B90162" w:rsidRPr="003F05B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999 кв.м., по адресу: северо-западнее д. Гридино, вокруг ур. Судники, Демидово, севернее ручья Дырянка. </w:t>
      </w:r>
      <w:r w:rsidR="00B90162" w:rsidRPr="003F05B9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 xml:space="preserve">Нач.цена </w:t>
      </w:r>
      <w:r w:rsidR="00B2509A" w:rsidRPr="003F05B9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–</w:t>
      </w:r>
      <w:r w:rsidR="00B90162" w:rsidRPr="003F05B9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6256A3" w:rsidRPr="003F05B9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 xml:space="preserve">408 240 </w:t>
      </w:r>
      <w:r w:rsidR="00B90162" w:rsidRPr="003F05B9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 xml:space="preserve">руб. </w:t>
      </w:r>
      <w:r w:rsidR="00933D6F" w:rsidRPr="003F05B9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 xml:space="preserve">Лот </w:t>
      </w:r>
      <w:r w:rsidR="00DA1238" w:rsidRPr="003F05B9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2</w:t>
      </w:r>
      <w:r w:rsidR="00B90162" w:rsidRPr="003F05B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: ЗУ, КН: 67:02:0020106:312, пл. 803</w:t>
      </w:r>
      <w:r w:rsidR="00933D6F" w:rsidRPr="003F05B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 </w:t>
      </w:r>
      <w:r w:rsidR="00B90162" w:rsidRPr="003F05B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003 </w:t>
      </w:r>
      <w:r w:rsidR="003F05B9" w:rsidRPr="003F05B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+/- 10 </w:t>
      </w:r>
      <w:r w:rsidR="00B90162" w:rsidRPr="003F05B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кв.м., по адресу: северо-западнее автомагистрали Москва-</w:t>
      </w:r>
      <w:r w:rsidR="00B90162" w:rsidRPr="008D0BF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Минск северо-восточнее на западном берегу р.Вязьма. </w:t>
      </w:r>
      <w:r w:rsidR="00B90162" w:rsidRPr="008D0BFD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Нач.цена</w:t>
      </w:r>
      <w:r w:rsidR="00B90162" w:rsidRPr="008D0BF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B2509A" w:rsidRPr="008D0BFD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–</w:t>
      </w:r>
      <w:r w:rsidR="00B90162" w:rsidRPr="008D0BFD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DA1238" w:rsidRPr="008D0BFD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 xml:space="preserve">5 598 720 </w:t>
      </w:r>
      <w:r w:rsidR="00B90162" w:rsidRPr="008D0BFD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 xml:space="preserve">руб. </w:t>
      </w:r>
      <w:r w:rsidR="000A7345" w:rsidRPr="008D0BFD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 xml:space="preserve">Лот </w:t>
      </w:r>
      <w:r w:rsidR="002F5852" w:rsidRPr="008D0BFD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3</w:t>
      </w:r>
      <w:r w:rsidR="00B90162" w:rsidRPr="008D0BF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: ЗУ, КН: 67:02:0020106:311, пл. 421</w:t>
      </w:r>
      <w:r w:rsidR="000A7345" w:rsidRPr="008D0BF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 </w:t>
      </w:r>
      <w:r w:rsidR="00B90162" w:rsidRPr="008D0BF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002 </w:t>
      </w:r>
      <w:r w:rsidR="003F05B9" w:rsidRPr="008D0BF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+/- 10 </w:t>
      </w:r>
      <w:r w:rsidR="00B90162" w:rsidRPr="008D0BF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кв.м., по адресу: северо-западнее автомагистрали Москва-Минск северо-восточнее</w:t>
      </w:r>
      <w:r w:rsidR="000A7345" w:rsidRPr="008D0BF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B90162" w:rsidRPr="008D0BF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на западном берегу р.Вязьма. </w:t>
      </w:r>
      <w:r w:rsidR="000A7345" w:rsidRPr="008D0BFD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 xml:space="preserve">Нач.цена </w:t>
      </w:r>
      <w:r w:rsidR="00B90162" w:rsidRPr="008D0BFD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 xml:space="preserve">– </w:t>
      </w:r>
      <w:r w:rsidR="002F5852" w:rsidRPr="008D0BFD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2</w:t>
      </w:r>
      <w:r w:rsidR="002F5852" w:rsidRPr="008D0BFD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val="en-US" w:eastAsia="ru-RU"/>
        </w:rPr>
        <w:t> </w:t>
      </w:r>
      <w:r w:rsidR="002F5852" w:rsidRPr="008D0BFD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916</w:t>
      </w:r>
      <w:r w:rsidR="002F5852" w:rsidRPr="008D0BFD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val="en-US" w:eastAsia="ru-RU"/>
        </w:rPr>
        <w:t> </w:t>
      </w:r>
      <w:r w:rsidR="002F5852" w:rsidRPr="008D0BFD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 xml:space="preserve">000 </w:t>
      </w:r>
      <w:r w:rsidR="00B90162" w:rsidRPr="008D0BFD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 xml:space="preserve">руб. </w:t>
      </w:r>
      <w:r w:rsidR="00DE2189" w:rsidRPr="008D0BFD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 xml:space="preserve">Лот </w:t>
      </w:r>
      <w:r w:rsidR="00DF6FC2" w:rsidRPr="008D0BFD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4</w:t>
      </w:r>
      <w:r w:rsidR="00B90162" w:rsidRPr="008D0BF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:</w:t>
      </w:r>
      <w:r w:rsidR="00DF6FC2" w:rsidRPr="008D0BF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ЗУ, КН: 67:02:0020106:314,</w:t>
      </w:r>
      <w:r w:rsidR="00B90162" w:rsidRPr="008D0BF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пл. 39</w:t>
      </w:r>
      <w:r w:rsidR="00DE2189" w:rsidRPr="008D0BF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 </w:t>
      </w:r>
      <w:r w:rsidR="00B90162" w:rsidRPr="008D0BF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000 кв.м., по адресу: северо-западнее автомагистрали Москва-Минск северо-восточнее с.Андрейково</w:t>
      </w:r>
      <w:r w:rsidR="00DE2189" w:rsidRPr="008D0BF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,</w:t>
      </w:r>
      <w:r w:rsidR="00B90162" w:rsidRPr="008D0BF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на западном берегу р.Вязьма. </w:t>
      </w:r>
      <w:r w:rsidR="00B90162" w:rsidRPr="008D0BFD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Нач.цена</w:t>
      </w:r>
      <w:r w:rsidR="00DF6FC2" w:rsidRPr="008D0BFD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B90162" w:rsidRPr="008D0BFD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 xml:space="preserve">– </w:t>
      </w:r>
      <w:r w:rsidR="00DF6FC2" w:rsidRPr="008D0BFD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291</w:t>
      </w:r>
      <w:r w:rsidR="00DF6FC2" w:rsidRPr="008D0BFD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val="en-US" w:eastAsia="ru-RU"/>
        </w:rPr>
        <w:t> </w:t>
      </w:r>
      <w:r w:rsidR="00DF6FC2" w:rsidRPr="008D0BFD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600</w:t>
      </w:r>
      <w:r w:rsidR="00B90162" w:rsidRPr="008D0BFD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 xml:space="preserve"> руб. </w:t>
      </w:r>
      <w:r w:rsidR="00DE2189" w:rsidRPr="008D0BFD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 xml:space="preserve">Лот </w:t>
      </w:r>
      <w:r w:rsidR="00DF6FC2" w:rsidRPr="008D0BFD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5</w:t>
      </w:r>
      <w:r w:rsidR="00B90162" w:rsidRPr="008D0BF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: ЗУ</w:t>
      </w:r>
      <w:r w:rsidR="00B90162" w:rsidRPr="008B5A0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, КН: 67:02:0020106:313, пл. 30</w:t>
      </w:r>
      <w:r w:rsidR="00DE2189" w:rsidRPr="008B5A0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 </w:t>
      </w:r>
      <w:r w:rsidR="00B90162" w:rsidRPr="008B5A0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000 кв.м., по адресу: северо-западнее автомагистрали Москва-Минск северо-восточнее, на западном берегу р.Вязьма. </w:t>
      </w:r>
      <w:r w:rsidR="00B90162" w:rsidRPr="008B5A0C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Нач.цена</w:t>
      </w:r>
      <w:r w:rsidR="004A40D3" w:rsidRPr="008B5A0C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B90162" w:rsidRPr="008B5A0C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–</w:t>
      </w:r>
      <w:r w:rsidR="00B2509A" w:rsidRPr="008B5A0C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4A40D3" w:rsidRPr="008B5A0C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233</w:t>
      </w:r>
      <w:r w:rsidR="004A40D3" w:rsidRPr="008B5A0C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val="en-US" w:eastAsia="ru-RU"/>
        </w:rPr>
        <w:t> </w:t>
      </w:r>
      <w:r w:rsidR="004A40D3" w:rsidRPr="008B5A0C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 xml:space="preserve">280 </w:t>
      </w:r>
      <w:r w:rsidR="00B90162" w:rsidRPr="008B5A0C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руб.</w:t>
      </w:r>
      <w:r w:rsidR="00B90162" w:rsidRPr="003F05B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B90162" w:rsidRPr="003F05B9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 xml:space="preserve">Обременение Лотов: </w:t>
      </w:r>
      <w:r w:rsidR="008A1978" w:rsidRPr="003F05B9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Залог</w:t>
      </w:r>
      <w:r w:rsidR="00B90162" w:rsidRPr="003F05B9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 xml:space="preserve"> (</w:t>
      </w:r>
      <w:r w:rsidR="008A1978" w:rsidRPr="003F05B9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ипотека</w:t>
      </w:r>
      <w:r w:rsidR="00B90162" w:rsidRPr="003F05B9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) в пользу КБ «Экспресс-кредит» (АО)</w:t>
      </w:r>
      <w:r w:rsidR="00A14A1A" w:rsidRPr="003F05B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.</w:t>
      </w:r>
      <w:r w:rsidR="005D5FB9" w:rsidRPr="003F05B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A90DCA" w:rsidRPr="003F05B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По Лотам 1-5 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со ст.8 Федерального закона от 24.07.2002 №101-ФЗ «Об обороте земель сельскохозяйственного назначения» имеет преимущественное право покупки такого земельного участка по цене, за которую он продается. Покупатель должен соответствовать требованиям, установленным в соответствии со ст. 2, 3 Федерального закона от 24.07.2002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процентов, не вправе приобретать в собственность земельные участки из земель сельскохозяйственного назначения.</w:t>
      </w:r>
      <w:r w:rsidR="007737A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530856" w:rsidRPr="003F05B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Ознакомление с Имуществом производится по адресу нахождения Имущества, по предв</w:t>
      </w:r>
      <w:r w:rsidR="00817871" w:rsidRPr="003F05B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.</w:t>
      </w:r>
      <w:r w:rsidR="00530856" w:rsidRPr="003F05B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договоренности в раб</w:t>
      </w:r>
      <w:r w:rsidR="00817871" w:rsidRPr="003F05B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.</w:t>
      </w:r>
      <w:r w:rsidR="00530856" w:rsidRPr="003F05B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дни с 10.00 до 18.00, тел</w:t>
      </w:r>
      <w:r w:rsidR="00B90162" w:rsidRPr="003F05B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.</w:t>
      </w:r>
      <w:r w:rsidR="00530856" w:rsidRPr="003F05B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: 8(</w:t>
      </w:r>
      <w:r w:rsidR="00C25503" w:rsidRPr="003F05B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985</w:t>
      </w:r>
      <w:r w:rsidR="00530856" w:rsidRPr="003F05B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)</w:t>
      </w:r>
      <w:r w:rsidR="00C25503" w:rsidRPr="003F05B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029</w:t>
      </w:r>
      <w:r w:rsidR="00530856" w:rsidRPr="003F05B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-</w:t>
      </w:r>
      <w:r w:rsidR="00C25503" w:rsidRPr="003F05B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40</w:t>
      </w:r>
      <w:r w:rsidR="00530856" w:rsidRPr="003F05B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-</w:t>
      </w:r>
      <w:r w:rsidR="00C25503" w:rsidRPr="003F05B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63</w:t>
      </w:r>
      <w:r w:rsidR="00530856" w:rsidRPr="003F05B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(КУ), </w:t>
      </w:r>
      <w:r w:rsidR="00530856" w:rsidRPr="003F05B9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а также у ОТ: </w:t>
      </w:r>
      <w:r w:rsidR="0077599D" w:rsidRPr="003F05B9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mfrad@auction-house.ru 8(495)234-04-00 (доб. 324/346). </w:t>
      </w:r>
      <w:r w:rsidR="00925822" w:rsidRPr="003F05B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Задаток - 10 % от нач. цены Лота, установленный для определенного периода Торгов,</w:t>
      </w:r>
      <w:r w:rsidR="00925822" w:rsidRPr="003F05B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ОТ не позднее даты и времени окончания приема заявок на участие в Торгах в соответствующем периоде проведения Торгов. Реквизиты для внесения задатка: Получатель - АО «Российский аукционный дом» (ИНН 7838430413, КПП 783801001): №40702810855230001547 в Северо-Западном банке </w:t>
      </w:r>
      <w:r w:rsidR="00E172B3" w:rsidRPr="003F05B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РФ </w:t>
      </w:r>
      <w:r w:rsidR="00925822" w:rsidRPr="003F05B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ПАО Сб</w:t>
      </w:r>
      <w:r w:rsidR="00E172B3" w:rsidRPr="003F05B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ербанк г. Санкт-Петербург, к/с </w:t>
      </w:r>
      <w:r w:rsidR="00925822" w:rsidRPr="003F05B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30101810500000000653, БИК</w:t>
      </w:r>
      <w:r w:rsidR="00E172B3" w:rsidRPr="003F05B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925822" w:rsidRPr="003F05B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044030653.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  <w:r w:rsidR="0039127B" w:rsidRPr="003F05B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Pr="003F05B9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214DCD" w:rsidRPr="003F05B9">
        <w:rPr>
          <w:rFonts w:ascii="Times New Roman" w:hAnsi="Times New Roman" w:cs="Times New Roman"/>
          <w:sz w:val="20"/>
          <w:szCs w:val="20"/>
        </w:rPr>
        <w:t>К</w:t>
      </w:r>
      <w:r w:rsidRPr="003F05B9">
        <w:rPr>
          <w:rFonts w:ascii="Times New Roman" w:hAnsi="Times New Roman" w:cs="Times New Roman"/>
          <w:sz w:val="20"/>
          <w:szCs w:val="20"/>
        </w:rPr>
        <w:t xml:space="preserve">У и о характере этой заинтересованности, сведения об участии в капитале заявителя </w:t>
      </w:r>
      <w:r w:rsidR="00214DCD" w:rsidRPr="003F05B9">
        <w:rPr>
          <w:rFonts w:ascii="Times New Roman" w:hAnsi="Times New Roman" w:cs="Times New Roman"/>
          <w:sz w:val="20"/>
          <w:szCs w:val="20"/>
        </w:rPr>
        <w:t>К</w:t>
      </w:r>
      <w:r w:rsidRPr="003F05B9">
        <w:rPr>
          <w:rFonts w:ascii="Times New Roman" w:hAnsi="Times New Roman" w:cs="Times New Roman"/>
          <w:sz w:val="20"/>
          <w:szCs w:val="20"/>
        </w:rPr>
        <w:t xml:space="preserve">У, СРО арбитражных управляющих, членом или </w:t>
      </w:r>
      <w:r w:rsidR="00214DCD" w:rsidRPr="003F05B9">
        <w:rPr>
          <w:rFonts w:ascii="Times New Roman" w:hAnsi="Times New Roman" w:cs="Times New Roman"/>
          <w:sz w:val="20"/>
          <w:szCs w:val="20"/>
        </w:rPr>
        <w:t>руководителем которой является К</w:t>
      </w:r>
      <w:r w:rsidRPr="003F05B9">
        <w:rPr>
          <w:rFonts w:ascii="Times New Roman" w:hAnsi="Times New Roman" w:cs="Times New Roman"/>
          <w:sz w:val="20"/>
          <w:szCs w:val="20"/>
        </w:rPr>
        <w:t>У.</w:t>
      </w:r>
      <w:r w:rsidR="0039127B" w:rsidRPr="003F05B9">
        <w:rPr>
          <w:rFonts w:ascii="Times New Roman" w:hAnsi="Times New Roman" w:cs="Times New Roman"/>
          <w:sz w:val="20"/>
          <w:szCs w:val="20"/>
        </w:rPr>
        <w:t xml:space="preserve"> </w:t>
      </w:r>
      <w:r w:rsidRPr="003F05B9">
        <w:rPr>
          <w:rFonts w:ascii="Times New Roman" w:hAnsi="Times New Roman" w:cs="Times New Roman"/>
          <w:sz w:val="20"/>
          <w:szCs w:val="20"/>
        </w:rPr>
        <w:t>Победителем признается участник Торгов</w:t>
      </w:r>
      <w:r w:rsidR="00925822" w:rsidRPr="003F05B9">
        <w:rPr>
          <w:rFonts w:ascii="Times New Roman" w:hAnsi="Times New Roman" w:cs="Times New Roman"/>
          <w:sz w:val="20"/>
          <w:szCs w:val="20"/>
        </w:rPr>
        <w:t xml:space="preserve"> (далее – ПТ)</w:t>
      </w:r>
      <w:r w:rsidRPr="003F05B9">
        <w:rPr>
          <w:rFonts w:ascii="Times New Roman" w:hAnsi="Times New Roman" w:cs="Times New Roman"/>
          <w:sz w:val="20"/>
          <w:szCs w:val="20"/>
        </w:rPr>
        <w:t xml:space="preserve">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</w:t>
      </w:r>
      <w:r w:rsidRPr="003F05B9">
        <w:rPr>
          <w:rFonts w:ascii="Times New Roman" w:hAnsi="Times New Roman" w:cs="Times New Roman"/>
          <w:sz w:val="20"/>
          <w:szCs w:val="20"/>
        </w:rPr>
        <w:lastRenderedPageBreak/>
        <w:t>определенного периода проведения Торгов победителем Торгов, признается участник, пре</w:t>
      </w:r>
      <w:bookmarkStart w:id="0" w:name="_GoBack"/>
      <w:bookmarkEnd w:id="0"/>
      <w:r w:rsidRPr="003F05B9">
        <w:rPr>
          <w:rFonts w:ascii="Times New Roman" w:hAnsi="Times New Roman" w:cs="Times New Roman"/>
          <w:sz w:val="20"/>
          <w:szCs w:val="20"/>
        </w:rPr>
        <w:t xml:space="preserve">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</w:t>
      </w:r>
      <w:r w:rsidR="00925822" w:rsidRPr="003F05B9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Pr="003F05B9">
        <w:rPr>
          <w:rFonts w:ascii="Times New Roman" w:hAnsi="Times New Roman" w:cs="Times New Roman"/>
          <w:sz w:val="20"/>
          <w:szCs w:val="20"/>
        </w:rPr>
        <w:t>(далее</w:t>
      </w:r>
      <w:r w:rsidR="00925822" w:rsidRPr="003F05B9">
        <w:rPr>
          <w:rFonts w:ascii="Times New Roman" w:hAnsi="Times New Roman" w:cs="Times New Roman"/>
          <w:sz w:val="20"/>
          <w:szCs w:val="20"/>
        </w:rPr>
        <w:t xml:space="preserve"> </w:t>
      </w:r>
      <w:r w:rsidRPr="003F05B9">
        <w:rPr>
          <w:rFonts w:ascii="Times New Roman" w:hAnsi="Times New Roman" w:cs="Times New Roman"/>
          <w:sz w:val="20"/>
          <w:szCs w:val="20"/>
        </w:rPr>
        <w:t>-</w:t>
      </w:r>
      <w:r w:rsidR="00925822" w:rsidRPr="003F05B9">
        <w:rPr>
          <w:rFonts w:ascii="Times New Roman" w:hAnsi="Times New Roman" w:cs="Times New Roman"/>
          <w:sz w:val="20"/>
          <w:szCs w:val="20"/>
        </w:rPr>
        <w:t xml:space="preserve"> ДКП</w:t>
      </w:r>
      <w:r w:rsidRPr="003F05B9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="00925822" w:rsidRPr="003F05B9">
        <w:rPr>
          <w:rFonts w:ascii="Times New Roman" w:hAnsi="Times New Roman" w:cs="Times New Roman"/>
          <w:sz w:val="20"/>
          <w:szCs w:val="20"/>
        </w:rPr>
        <w:t>ДКП</w:t>
      </w:r>
      <w:r w:rsidRPr="003F05B9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925822" w:rsidRPr="003F05B9">
        <w:rPr>
          <w:rFonts w:ascii="Times New Roman" w:hAnsi="Times New Roman" w:cs="Times New Roman"/>
          <w:sz w:val="20"/>
          <w:szCs w:val="20"/>
        </w:rPr>
        <w:t>ПТ</w:t>
      </w:r>
      <w:r w:rsidRPr="003F05B9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</w:t>
      </w:r>
      <w:r w:rsidR="00E172B3" w:rsidRPr="003F05B9">
        <w:rPr>
          <w:rFonts w:ascii="Times New Roman" w:hAnsi="Times New Roman" w:cs="Times New Roman"/>
          <w:sz w:val="20"/>
          <w:szCs w:val="20"/>
        </w:rPr>
        <w:t>ПТ</w:t>
      </w:r>
      <w:r w:rsidRPr="003F05B9">
        <w:rPr>
          <w:rFonts w:ascii="Times New Roman" w:hAnsi="Times New Roman" w:cs="Times New Roman"/>
          <w:sz w:val="20"/>
          <w:szCs w:val="20"/>
        </w:rPr>
        <w:t xml:space="preserve"> </w:t>
      </w:r>
      <w:r w:rsidR="00925822" w:rsidRPr="003F05B9">
        <w:rPr>
          <w:rFonts w:ascii="Times New Roman" w:hAnsi="Times New Roman" w:cs="Times New Roman"/>
          <w:sz w:val="20"/>
          <w:szCs w:val="20"/>
        </w:rPr>
        <w:t>ДКП</w:t>
      </w:r>
      <w:r w:rsidRPr="003F05B9">
        <w:rPr>
          <w:rFonts w:ascii="Times New Roman" w:hAnsi="Times New Roman" w:cs="Times New Roman"/>
          <w:sz w:val="20"/>
          <w:szCs w:val="20"/>
        </w:rPr>
        <w:t xml:space="preserve"> от </w:t>
      </w:r>
      <w:r w:rsidR="00214DCD" w:rsidRPr="003F05B9">
        <w:rPr>
          <w:rFonts w:ascii="Times New Roman" w:hAnsi="Times New Roman" w:cs="Times New Roman"/>
          <w:sz w:val="20"/>
          <w:szCs w:val="20"/>
        </w:rPr>
        <w:t>К</w:t>
      </w:r>
      <w:r w:rsidRPr="003F05B9">
        <w:rPr>
          <w:rFonts w:ascii="Times New Roman" w:hAnsi="Times New Roman" w:cs="Times New Roman"/>
          <w:sz w:val="20"/>
          <w:szCs w:val="20"/>
        </w:rPr>
        <w:t xml:space="preserve">У. Оплата – в течение 30 дней со дня подписания </w:t>
      </w:r>
      <w:r w:rsidR="00925822" w:rsidRPr="003F05B9">
        <w:rPr>
          <w:rFonts w:ascii="Times New Roman" w:hAnsi="Times New Roman" w:cs="Times New Roman"/>
          <w:sz w:val="20"/>
          <w:szCs w:val="20"/>
        </w:rPr>
        <w:t>ДКП</w:t>
      </w:r>
      <w:r w:rsidRPr="003F05B9">
        <w:rPr>
          <w:rFonts w:ascii="Times New Roman" w:hAnsi="Times New Roman" w:cs="Times New Roman"/>
          <w:sz w:val="20"/>
          <w:szCs w:val="20"/>
        </w:rPr>
        <w:t xml:space="preserve"> на спец. счет Должника:</w:t>
      </w:r>
      <w:r w:rsidR="00214DCD" w:rsidRPr="003F05B9">
        <w:rPr>
          <w:rFonts w:ascii="Times New Roman" w:hAnsi="Times New Roman" w:cs="Times New Roman"/>
          <w:sz w:val="20"/>
          <w:szCs w:val="20"/>
        </w:rPr>
        <w:t xml:space="preserve"> </w:t>
      </w:r>
      <w:r w:rsidR="00E00647" w:rsidRPr="003F05B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р/с 40702810538000173875, Банк ПАО СБЕРБАНК, к/с 30101810400000000225, БИК 044525225.</w:t>
      </w:r>
    </w:p>
    <w:sectPr w:rsidR="0064675E" w:rsidRPr="003F05B9" w:rsidSect="00332ABE">
      <w:pgSz w:w="11906" w:h="16838"/>
      <w:pgMar w:top="426" w:right="566" w:bottom="993" w:left="85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B75FB4" w16cex:dateUtc="2022-02-15T09:52:00Z"/>
  <w16cex:commentExtensible w16cex:durableId="25B76010" w16cex:dateUtc="2022-02-16T08:35:00Z"/>
  <w16cex:commentExtensible w16cex:durableId="25B75FB5" w16cex:dateUtc="2022-02-15T09:06:00Z"/>
  <w16cex:commentExtensible w16cex:durableId="25B76008" w16cex:dateUtc="2022-02-16T08:35:00Z"/>
  <w16cex:commentExtensible w16cex:durableId="25B75FB6" w16cex:dateUtc="2022-02-15T08:33:00Z"/>
  <w16cex:commentExtensible w16cex:durableId="25B75FF3" w16cex:dateUtc="2022-02-16T08:35:00Z"/>
  <w16cex:commentExtensible w16cex:durableId="25B75FB7" w16cex:dateUtc="2022-02-15T08:33:00Z"/>
  <w16cex:commentExtensible w16cex:durableId="25B77714" w16cex:dateUtc="2022-02-16T10:1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1053794" w16cid:durableId="25B75FB4"/>
  <w16cid:commentId w16cid:paraId="6D544C85" w16cid:durableId="25B76010"/>
  <w16cid:commentId w16cid:paraId="2507D9DA" w16cid:durableId="25B75FB5"/>
  <w16cid:commentId w16cid:paraId="2EC1C336" w16cid:durableId="25B76008"/>
  <w16cid:commentId w16cid:paraId="1F60A641" w16cid:durableId="25B75FB6"/>
  <w16cid:commentId w16cid:paraId="641C29A8" w16cid:durableId="25B75FF3"/>
  <w16cid:commentId w16cid:paraId="59D6CB14" w16cid:durableId="25B75FB7"/>
  <w16cid:commentId w16cid:paraId="1F4EED01" w16cid:durableId="25B77714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93E"/>
    <w:rsid w:val="000A7345"/>
    <w:rsid w:val="001067A7"/>
    <w:rsid w:val="0011593E"/>
    <w:rsid w:val="001417D2"/>
    <w:rsid w:val="00191D07"/>
    <w:rsid w:val="001B5612"/>
    <w:rsid w:val="001B738C"/>
    <w:rsid w:val="001F7903"/>
    <w:rsid w:val="00214DCD"/>
    <w:rsid w:val="00263C22"/>
    <w:rsid w:val="002840AB"/>
    <w:rsid w:val="00294098"/>
    <w:rsid w:val="002A7CCB"/>
    <w:rsid w:val="002D7F41"/>
    <w:rsid w:val="002F5852"/>
    <w:rsid w:val="002F6D0E"/>
    <w:rsid w:val="002F7AB6"/>
    <w:rsid w:val="00332ABE"/>
    <w:rsid w:val="0035616F"/>
    <w:rsid w:val="00390A28"/>
    <w:rsid w:val="0039127B"/>
    <w:rsid w:val="003B59B2"/>
    <w:rsid w:val="003F05B9"/>
    <w:rsid w:val="00432F1F"/>
    <w:rsid w:val="004A40D3"/>
    <w:rsid w:val="004B6930"/>
    <w:rsid w:val="00506A8A"/>
    <w:rsid w:val="005229C0"/>
    <w:rsid w:val="00523B14"/>
    <w:rsid w:val="00530856"/>
    <w:rsid w:val="00552A86"/>
    <w:rsid w:val="00573F80"/>
    <w:rsid w:val="005C202A"/>
    <w:rsid w:val="005D5FB9"/>
    <w:rsid w:val="006256A3"/>
    <w:rsid w:val="0064200A"/>
    <w:rsid w:val="00657413"/>
    <w:rsid w:val="00677E82"/>
    <w:rsid w:val="00685F47"/>
    <w:rsid w:val="00686614"/>
    <w:rsid w:val="006E1D64"/>
    <w:rsid w:val="00740953"/>
    <w:rsid w:val="007737A2"/>
    <w:rsid w:val="0077599D"/>
    <w:rsid w:val="007F0E12"/>
    <w:rsid w:val="00817871"/>
    <w:rsid w:val="00851B96"/>
    <w:rsid w:val="008556DA"/>
    <w:rsid w:val="008A1978"/>
    <w:rsid w:val="008B5A0C"/>
    <w:rsid w:val="008D0BFD"/>
    <w:rsid w:val="008E2DAE"/>
    <w:rsid w:val="008E7A4E"/>
    <w:rsid w:val="00925822"/>
    <w:rsid w:val="00933D6F"/>
    <w:rsid w:val="009432FF"/>
    <w:rsid w:val="009B78D0"/>
    <w:rsid w:val="00A11390"/>
    <w:rsid w:val="00A14A1A"/>
    <w:rsid w:val="00A22B76"/>
    <w:rsid w:val="00A90DCA"/>
    <w:rsid w:val="00AF35D8"/>
    <w:rsid w:val="00B2509A"/>
    <w:rsid w:val="00B55CA3"/>
    <w:rsid w:val="00B90162"/>
    <w:rsid w:val="00C25503"/>
    <w:rsid w:val="00C54C18"/>
    <w:rsid w:val="00CA5B16"/>
    <w:rsid w:val="00CB061B"/>
    <w:rsid w:val="00CB4916"/>
    <w:rsid w:val="00CD43A4"/>
    <w:rsid w:val="00CD5215"/>
    <w:rsid w:val="00CD7BCD"/>
    <w:rsid w:val="00CE5843"/>
    <w:rsid w:val="00D30FBB"/>
    <w:rsid w:val="00DA1238"/>
    <w:rsid w:val="00DE2189"/>
    <w:rsid w:val="00DF3443"/>
    <w:rsid w:val="00DF6FC2"/>
    <w:rsid w:val="00E00647"/>
    <w:rsid w:val="00E172B3"/>
    <w:rsid w:val="00E23867"/>
    <w:rsid w:val="00F01488"/>
    <w:rsid w:val="00F12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00F7F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lot-online.ru//" TargetMode="External"/><Relationship Id="rId5" Type="http://schemas.openxmlformats.org/officeDocument/2006/relationships/hyperlink" Target="mailto:vega@auction-house.ru" TargetMode="Externa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C9D63A-0F51-4623-96BD-6C49FF418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1115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8</cp:revision>
  <cp:lastPrinted>2022-02-15T09:54:00Z</cp:lastPrinted>
  <dcterms:created xsi:type="dcterms:W3CDTF">2022-02-16T11:05:00Z</dcterms:created>
  <dcterms:modified xsi:type="dcterms:W3CDTF">2022-02-16T11:17:00Z</dcterms:modified>
</cp:coreProperties>
</file>