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16355A2" w:rsidR="00EA7238" w:rsidRPr="00FC08B5" w:rsidRDefault="00D62667" w:rsidP="00E013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750BB0" w:rsidRPr="00FC08B5">
        <w:rPr>
          <w:rFonts w:ascii="Times New Roman" w:hAnsi="Times New Roman" w:cs="Times New Roman"/>
          <w:sz w:val="24"/>
          <w:szCs w:val="24"/>
        </w:rPr>
        <w:t>o.ivanova@auction-house.ru</w:t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Банком профсоюзной солидарности и социальных инвестиций «Солидарность» </w:t>
      </w:r>
      <w:r w:rsidR="00750BB0" w:rsidRPr="00FC08B5">
        <w:rPr>
          <w:rFonts w:ascii="Times New Roman" w:hAnsi="Times New Roman" w:cs="Times New Roman"/>
          <w:sz w:val="24"/>
          <w:szCs w:val="24"/>
        </w:rPr>
        <w:t>(акционерное общество) ((Банк «Солидарность» АО), адрес регистрации: 119334, г. Москва, Ленинский пр-т, д. 37, корп. 1, ИНН 7736188731, ОГРН 1027739165409)</w:t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г. Москвы от 12 апреля 2018 г. по делу № А40-4679/18-178-7 «Б» является </w:t>
      </w:r>
      <w:r w:rsidR="0096561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FC08B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FC08B5" w:rsidRDefault="00EA7238" w:rsidP="00E013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DA54CB6" w14:textId="77777777" w:rsidR="009E1129" w:rsidRPr="00FC08B5" w:rsidRDefault="009E1129" w:rsidP="00E0131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15435FD" w14:textId="0861CDA6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- 44,4 кв. м, адрес: Московская обл., г. Подольск, ул. Клемента Готвальда, д. 15, кв. 49, 2-комнатная, 3 этаж, кадастровый номер 50:55:0030803:1164</w:t>
      </w:r>
      <w:r w:rsidR="005E7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 xml:space="preserve">–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5 280 000,00</w:t>
      </w:r>
      <w:r w:rsidR="009E1129"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руб.</w:t>
      </w:r>
    </w:p>
    <w:p w14:paraId="36A7E727" w14:textId="4633B86F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(часть здания: помещения прядильного корпуса и механической мастерской, 1-этажное) - 6 354,5 кв. м, нежилое помещение (часть ткацкого цеха, отделочного цеха, котельной, 1 этаж) - 10 239,9 кв. м, нежилое здание (3-этажное) - 1 610,2 кв. м, нежилое здание (склад шерсти, 2-этажное) - 1 471,5 кв. м, нежилое здание (электромастерская, 1-этажное) - 174,8 кв. м, нежилое строение (пирс для подъезда, 1-этажное) - 76,6 кв. м, нежилое здание (подстанция, 1-этажное) - 160,7 кв. м, нежилое здание (столярный цех, 1-этажное) - 254,3 кв. м, нежилое здание (1-этажное) - 41,1 кв. м, земельный участок - 23 983 кв. м, адрес: Московская обл., г. Серпухов, ул. Пролетарская, д. 82, стр. 1, кадастровые номера 50:58:0010106:103, 50:58:0090107:89, 50:58:0010404:87, 50:58:0010404:88, 50:58:0010404:86, 50:58:0010404:85, 50:58:0010106:106, 50:58:0010404:79, 50:58:0010404:108, 50:58:0010404:26, земли населенных пунктов - для размещения предприятия и благоустройства прилегающей территории, ограничения и обременения: ограничения в виде ипотек и договоров аренды будут сняты на момент заключения договора купли-продажи, договор аренды б/н от 12.11.2013 сроком до 31.12.2030, договор аренды б/н от 16.11.2016 сроком до 31.12.2030</w:t>
      </w:r>
      <w:r w:rsidR="005E7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–</w:t>
      </w:r>
      <w:r w:rsidR="005E71C4">
        <w:rPr>
          <w:rFonts w:ascii="Times New Roman" w:hAnsi="Times New Roman" w:cs="Times New Roman"/>
          <w:sz w:val="24"/>
          <w:szCs w:val="24"/>
        </w:rPr>
        <w:t xml:space="preserve">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129 366 352,65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25B9E81" w14:textId="49375536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FC08B5">
        <w:rPr>
          <w:rFonts w:ascii="Times New Roman" w:hAnsi="Times New Roman" w:cs="Times New Roman"/>
          <w:sz w:val="24"/>
          <w:szCs w:val="24"/>
        </w:rPr>
        <w:t>Лот 3 –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Земельные участки (2 шт.) - 17 988 +/- 1 174 кв. м, 59 232 +/- 2 130 кв. м, адрес: установлено относительно ориентира, расположенного за пределами участка, ориентир д. Новая Деревня, участок находится примерно от ориентира по направлению участок находится примерно в 2 300 м по направлению на северо-запад от ориентира, почтовый адрес ориентира: Нижегородская обл., Кстовский р-н, на поле, граничащим с левым берегом р. Кудьма, земельные участки (2 шт.) - 46 000 +/- 1 877 кв. м, 115 000 +/- 2 967 кв. м, адрес: установлено относительно ориентира, расположенного за пределами участка, ориентир д. Новая Деревня, участок находится примерно в 2 500 м по направлению на северо-запад от ориентира, почтовый адрес ориентира: Нижегородская обл., Кстовский р-н, кадастровые номера 52:26:0050025:578, 52:26:0050025:575, 52:26:0050025:137, 52:26:0050025:191, земли с/х назначения - для дачного хозяйства, ограничения и обременения: ограничения прав на земельный участок (17 988 +/- 1 174 кв. м), предусмотренные статьями 56, 56.1 Земельного кодекса Российской Федерации, постановление 1083 от 08.09.2017, срок действия 15.12.2020</w:t>
      </w:r>
      <w:r w:rsidRPr="00FC08B5">
        <w:rPr>
          <w:rFonts w:ascii="Times New Roman" w:hAnsi="Times New Roman" w:cs="Times New Roman"/>
          <w:sz w:val="24"/>
          <w:szCs w:val="24"/>
        </w:rPr>
        <w:t xml:space="preserve"> –</w:t>
      </w:r>
      <w:r w:rsidR="005E71C4">
        <w:rPr>
          <w:rFonts w:ascii="Times New Roman" w:hAnsi="Times New Roman" w:cs="Times New Roman"/>
          <w:sz w:val="24"/>
          <w:szCs w:val="24"/>
        </w:rPr>
        <w:t xml:space="preserve">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61 830 000,00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6FDCA4CF" w14:textId="6ACCDF1E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4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Земельные участки (4 шт.) - 222 +/- 130 кв. м, 121 +/- 96 кв. м, 120 +/- 96 кв. м, 216 +/- 129 кв. м, адрес: Нижегородская обл., Кстовский р-н, в р-не д. Новая, коттеджный поселок «Земляничная поляна», кадастровые номера 52:26:0050025:790, 52:26:0050025:791, 52:26:0050025:792, 52:26:0050025:793, земли с/х назначения - для дачного строительства</w:t>
      </w:r>
      <w:r w:rsidR="005E7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 xml:space="preserve">–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1 278 000,00</w:t>
      </w:r>
      <w:r w:rsidR="009E1129"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руб.</w:t>
      </w:r>
    </w:p>
    <w:p w14:paraId="7EAB9341" w14:textId="069F6AAA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5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(6 шт.) - 229 +/- 132 кв. м, 121 +/- 96 кв. м, 115 +/- 94 кв. м, 115 +/- 94 кв. м, 116 +/- 94 кв. м, 220 +/- 130 кв. м, адрес: Нижегородская обл., Кстовский р-н, в р-не д. Новая деревня, коттеджный поселок «Земляничная поляна», кадастровые номера 52:26:0050025:756,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52:26:0050025:765, 52:26:0050025:766, 52:26:0050025:767, 52:26:0050025:768, 52:26:0050025:769, земли с/х назначения - для дачного строительства</w:t>
      </w:r>
      <w:r w:rsidRPr="00FC08B5">
        <w:rPr>
          <w:rFonts w:ascii="Times New Roman" w:hAnsi="Times New Roman" w:cs="Times New Roman"/>
          <w:sz w:val="24"/>
          <w:szCs w:val="24"/>
        </w:rPr>
        <w:t>–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1 723 000,00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73D20C6" w14:textId="085146F7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6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участок - 12 732 +/- 987 кв. м, адрес: Нижегородская обл., Кстовский р-н, в р-не д. Новая Деревня, коттеджный поселок «Земляничная поляна», кадастровый номер 52:26:0050025:905, земли с/х назначения - для дачного строительства</w:t>
      </w:r>
      <w:r w:rsidRPr="00FC08B5">
        <w:rPr>
          <w:rFonts w:ascii="Times New Roman" w:hAnsi="Times New Roman" w:cs="Times New Roman"/>
          <w:sz w:val="24"/>
          <w:szCs w:val="24"/>
        </w:rPr>
        <w:t>–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15 800 000,00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1"/>
    <w:p w14:paraId="6DF885D1" w14:textId="77777777" w:rsidR="009E1129" w:rsidRPr="00FC08B5" w:rsidRDefault="009E1129" w:rsidP="00E0131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308267B4" w14:textId="5CE8D57F" w:rsidR="00467D6B" w:rsidRPr="00AD3EED" w:rsidRDefault="002611D0" w:rsidP="00AD3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7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Land Rover Range Rover Evoque, черный, 2012, 190 000 км, 2.2 АТ (190,4 л. с.), дизель, полный, VIN SALVA2BD8CH648683, органичения и обременения: запрет на регистрационные действия, ведется работа по снятию ограничений, г. Москва</w:t>
      </w:r>
      <w:r w:rsidRPr="00FC08B5">
        <w:rPr>
          <w:rFonts w:ascii="Times New Roman" w:hAnsi="Times New Roman" w:cs="Times New Roman"/>
          <w:sz w:val="24"/>
          <w:szCs w:val="24"/>
        </w:rPr>
        <w:t xml:space="preserve">–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845 325,00</w:t>
      </w:r>
      <w:r w:rsidR="009E1129"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руб.</w:t>
      </w:r>
    </w:p>
    <w:p w14:paraId="15D12F19" w14:textId="77777777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С подробной информацией о составе лотов финансовой организа</w:t>
      </w:r>
      <w:r w:rsidR="00C11EFF" w:rsidRPr="00FC08B5">
        <w:rPr>
          <w:color w:val="000000"/>
        </w:rPr>
        <w:t>ции можно ознакомиться на сайте</w:t>
      </w:r>
      <w:r w:rsidRPr="00FC08B5">
        <w:rPr>
          <w:color w:val="000000"/>
        </w:rPr>
        <w:t xml:space="preserve"> </w:t>
      </w:r>
      <w:r w:rsidR="00C11EFF" w:rsidRPr="00FC08B5">
        <w:rPr>
          <w:color w:val="000000"/>
        </w:rPr>
        <w:t>ОТ http://www.auction-house.ru/</w:t>
      </w:r>
      <w:r w:rsidRPr="00FC08B5">
        <w:rPr>
          <w:color w:val="000000"/>
        </w:rPr>
        <w:t xml:space="preserve">, также </w:t>
      </w:r>
      <w:hyperlink r:id="rId4" w:history="1">
        <w:r w:rsidR="00C11EFF" w:rsidRPr="00FC08B5">
          <w:rPr>
            <w:rStyle w:val="a4"/>
          </w:rPr>
          <w:t>www.asv.org.ru</w:t>
        </w:r>
      </w:hyperlink>
      <w:r w:rsidR="00C11EFF" w:rsidRPr="00FC08B5">
        <w:rPr>
          <w:color w:val="000000"/>
        </w:rPr>
        <w:t xml:space="preserve">, </w:t>
      </w:r>
      <w:hyperlink r:id="rId5" w:history="1">
        <w:r w:rsidR="00C11EFF" w:rsidRPr="00FC08B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C08B5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342A2804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C08B5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50BB0" w:rsidRPr="00FC08B5">
        <w:t>5 (Пять)</w:t>
      </w:r>
      <w:r w:rsidRPr="00FC08B5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42200BE4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b/>
          <w:bCs/>
          <w:color w:val="000000"/>
        </w:rPr>
        <w:t>Торги</w:t>
      </w:r>
      <w:r w:rsidRPr="00FC08B5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750BB0" w:rsidRPr="00FC08B5">
        <w:rPr>
          <w:color w:val="000000"/>
        </w:rPr>
        <w:t xml:space="preserve"> </w:t>
      </w:r>
      <w:r w:rsidR="00750BB0" w:rsidRPr="00FC08B5">
        <w:rPr>
          <w:b/>
          <w:bCs/>
        </w:rPr>
        <w:t>14 февраля</w:t>
      </w:r>
      <w:r w:rsidR="00E12685" w:rsidRPr="00FC08B5">
        <w:rPr>
          <w:color w:val="000000"/>
        </w:rPr>
        <w:t xml:space="preserve"> </w:t>
      </w:r>
      <w:r w:rsidR="00130BFB" w:rsidRPr="00FC08B5">
        <w:rPr>
          <w:b/>
        </w:rPr>
        <w:t>202</w:t>
      </w:r>
      <w:r w:rsidR="00750BB0" w:rsidRPr="00FC08B5">
        <w:rPr>
          <w:b/>
        </w:rPr>
        <w:t>2</w:t>
      </w:r>
      <w:r w:rsidR="00564010" w:rsidRPr="00FC08B5">
        <w:rPr>
          <w:b/>
        </w:rPr>
        <w:t xml:space="preserve"> г</w:t>
      </w:r>
      <w:r w:rsidR="00C11EFF" w:rsidRPr="00FC08B5">
        <w:rPr>
          <w:b/>
        </w:rPr>
        <w:t>.</w:t>
      </w:r>
      <w:r w:rsidR="00467D6B" w:rsidRPr="00FC08B5">
        <w:t xml:space="preserve"> </w:t>
      </w:r>
      <w:r w:rsidRPr="00FC08B5">
        <w:rPr>
          <w:color w:val="000000"/>
        </w:rPr>
        <w:t xml:space="preserve">на электронной площадке </w:t>
      </w:r>
      <w:r w:rsidR="00C11EFF" w:rsidRPr="00FC08B5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FC08B5">
          <w:rPr>
            <w:rStyle w:val="a4"/>
          </w:rPr>
          <w:t>http://lot-online.ru</w:t>
        </w:r>
      </w:hyperlink>
      <w:r w:rsidR="00C11EFF" w:rsidRPr="00FC08B5">
        <w:rPr>
          <w:color w:val="000000"/>
        </w:rPr>
        <w:t xml:space="preserve"> (далее – ЭТП)</w:t>
      </w:r>
      <w:r w:rsidRPr="00FC08B5">
        <w:rPr>
          <w:color w:val="000000"/>
        </w:rPr>
        <w:t>.</w:t>
      </w:r>
    </w:p>
    <w:p w14:paraId="304B41CC" w14:textId="77777777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Время окончания Торгов:</w:t>
      </w:r>
    </w:p>
    <w:p w14:paraId="5227E954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AEE99FE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В случае, если по итогам Торгов, назначенных на</w:t>
      </w:r>
      <w:r w:rsidR="00C11EFF" w:rsidRPr="00FC08B5">
        <w:rPr>
          <w:color w:val="000000"/>
        </w:rPr>
        <w:t xml:space="preserve"> </w:t>
      </w:r>
      <w:r w:rsidR="00750BB0" w:rsidRPr="00FC08B5">
        <w:rPr>
          <w:b/>
          <w:bCs/>
        </w:rPr>
        <w:t>14 февраля</w:t>
      </w:r>
      <w:r w:rsidR="00750BB0" w:rsidRPr="00FC08B5">
        <w:rPr>
          <w:color w:val="000000"/>
        </w:rPr>
        <w:t xml:space="preserve"> </w:t>
      </w:r>
      <w:r w:rsidR="00750BB0" w:rsidRPr="00FC08B5">
        <w:rPr>
          <w:b/>
        </w:rPr>
        <w:t xml:space="preserve">2022 </w:t>
      </w:r>
      <w:r w:rsidR="00E12685" w:rsidRPr="00FC08B5">
        <w:rPr>
          <w:b/>
        </w:rPr>
        <w:t>г.</w:t>
      </w:r>
      <w:r w:rsidRPr="00FC08B5">
        <w:rPr>
          <w:color w:val="000000"/>
        </w:rPr>
        <w:t xml:space="preserve">, лоты не реализованы, то в 14:00 часов по московскому времени </w:t>
      </w:r>
      <w:r w:rsidR="00750BB0" w:rsidRPr="00FC08B5">
        <w:rPr>
          <w:b/>
          <w:bCs/>
        </w:rPr>
        <w:t>04 апреля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750BB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="00467D6B" w:rsidRPr="00FC08B5">
        <w:t xml:space="preserve"> </w:t>
      </w:r>
      <w:r w:rsidRPr="00FC08B5">
        <w:rPr>
          <w:color w:val="000000"/>
        </w:rPr>
        <w:t xml:space="preserve">на </w:t>
      </w:r>
      <w:r w:rsidR="00C11EFF" w:rsidRPr="00FC08B5">
        <w:rPr>
          <w:color w:val="000000"/>
        </w:rPr>
        <w:t>ЭТП</w:t>
      </w:r>
      <w:r w:rsidR="00467D6B" w:rsidRPr="00FC08B5">
        <w:t xml:space="preserve"> </w:t>
      </w:r>
      <w:r w:rsidRPr="00FC08B5">
        <w:rPr>
          <w:color w:val="000000"/>
        </w:rPr>
        <w:t>будут проведены</w:t>
      </w:r>
      <w:r w:rsidRPr="00FC08B5">
        <w:rPr>
          <w:b/>
          <w:bCs/>
          <w:color w:val="000000"/>
        </w:rPr>
        <w:t xml:space="preserve"> повторные Торги </w:t>
      </w:r>
      <w:r w:rsidRPr="00FC08B5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 xml:space="preserve">Оператор </w:t>
      </w:r>
      <w:r w:rsidR="00F05E04" w:rsidRPr="00FC08B5">
        <w:rPr>
          <w:color w:val="000000"/>
        </w:rPr>
        <w:t>ЭТП</w:t>
      </w:r>
      <w:r w:rsidRPr="00FC08B5">
        <w:rPr>
          <w:color w:val="000000"/>
        </w:rPr>
        <w:t xml:space="preserve"> (далее – Оператор) обеспечивает проведение Торгов.</w:t>
      </w:r>
    </w:p>
    <w:p w14:paraId="415A5C5E" w14:textId="7AC5C73D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FC08B5">
        <w:rPr>
          <w:color w:val="000000"/>
        </w:rPr>
        <w:t>00</w:t>
      </w:r>
      <w:r w:rsidRPr="00FC08B5">
        <w:rPr>
          <w:color w:val="000000"/>
        </w:rPr>
        <w:t xml:space="preserve"> часов по московскому времени</w:t>
      </w:r>
      <w:r w:rsidR="00E12685" w:rsidRPr="00FC08B5">
        <w:rPr>
          <w:color w:val="000000"/>
        </w:rPr>
        <w:t xml:space="preserve"> </w:t>
      </w:r>
      <w:r w:rsidR="00750BB0" w:rsidRPr="00FC08B5">
        <w:rPr>
          <w:b/>
          <w:bCs/>
        </w:rPr>
        <w:t>28 декабря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750BB0" w:rsidRPr="00FC08B5">
        <w:rPr>
          <w:b/>
        </w:rPr>
        <w:t>1</w:t>
      </w:r>
      <w:r w:rsidR="00E12685" w:rsidRPr="00FC08B5">
        <w:rPr>
          <w:b/>
        </w:rPr>
        <w:t xml:space="preserve"> г.</w:t>
      </w:r>
      <w:r w:rsidRPr="00FC08B5">
        <w:rPr>
          <w:color w:val="000000"/>
        </w:rPr>
        <w:t>, а на участие в повторных Торгах начинается в 00:</w:t>
      </w:r>
      <w:r w:rsidR="00997993" w:rsidRPr="00FC08B5">
        <w:rPr>
          <w:color w:val="000000"/>
        </w:rPr>
        <w:t>00</w:t>
      </w:r>
      <w:r w:rsidRPr="00FC08B5">
        <w:rPr>
          <w:color w:val="000000"/>
        </w:rPr>
        <w:t xml:space="preserve"> часов по московскому времени </w:t>
      </w:r>
      <w:r w:rsidR="00033B42">
        <w:rPr>
          <w:b/>
          <w:bCs/>
        </w:rPr>
        <w:t>17</w:t>
      </w:r>
      <w:r w:rsidR="00750BB0" w:rsidRPr="00FC08B5">
        <w:rPr>
          <w:b/>
          <w:bCs/>
        </w:rPr>
        <w:t xml:space="preserve"> </w:t>
      </w:r>
      <w:r w:rsidR="00033B42">
        <w:rPr>
          <w:b/>
          <w:bCs/>
        </w:rPr>
        <w:t>февраля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750BB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Pr="00FC08B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C08B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B7597EB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C08B5">
        <w:rPr>
          <w:b/>
          <w:bCs/>
          <w:color w:val="000000"/>
        </w:rPr>
        <w:t>Торги ППП</w:t>
      </w:r>
      <w:r w:rsidR="00C11EFF" w:rsidRPr="00FC08B5">
        <w:rPr>
          <w:color w:val="000000"/>
          <w:shd w:val="clear" w:color="auto" w:fill="FFFFFF"/>
        </w:rPr>
        <w:t xml:space="preserve"> будут проведены на ЭТП</w:t>
      </w:r>
      <w:r w:rsidRPr="00FC08B5">
        <w:rPr>
          <w:color w:val="000000"/>
          <w:shd w:val="clear" w:color="auto" w:fill="FFFFFF"/>
        </w:rPr>
        <w:t xml:space="preserve"> </w:t>
      </w:r>
      <w:r w:rsidRPr="00FC08B5">
        <w:rPr>
          <w:b/>
          <w:bCs/>
          <w:color w:val="000000"/>
        </w:rPr>
        <w:t>с</w:t>
      </w:r>
      <w:r w:rsidR="00E12685" w:rsidRPr="00FC08B5">
        <w:rPr>
          <w:b/>
          <w:bCs/>
          <w:color w:val="000000"/>
        </w:rPr>
        <w:t xml:space="preserve"> </w:t>
      </w:r>
      <w:r w:rsidR="002611D0" w:rsidRPr="00FC08B5">
        <w:rPr>
          <w:b/>
          <w:bCs/>
          <w:color w:val="000000"/>
        </w:rPr>
        <w:t>07 апреля</w:t>
      </w:r>
      <w:r w:rsidR="002611D0" w:rsidRPr="00FC08B5">
        <w:t xml:space="preserve"> </w:t>
      </w:r>
      <w:r w:rsidR="00E12685" w:rsidRPr="00FC08B5">
        <w:rPr>
          <w:b/>
        </w:rPr>
        <w:t>202</w:t>
      </w:r>
      <w:r w:rsidR="004F436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Pr="00FC08B5">
        <w:rPr>
          <w:b/>
          <w:bCs/>
          <w:color w:val="000000"/>
        </w:rPr>
        <w:t xml:space="preserve"> по </w:t>
      </w:r>
      <w:r w:rsidR="002611D0" w:rsidRPr="00FC08B5">
        <w:rPr>
          <w:b/>
          <w:bCs/>
        </w:rPr>
        <w:t>02 августа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4F4360" w:rsidRPr="00FC08B5">
        <w:rPr>
          <w:b/>
        </w:rPr>
        <w:t>2</w:t>
      </w:r>
      <w:r w:rsidR="00E12685" w:rsidRPr="00FC08B5">
        <w:rPr>
          <w:b/>
        </w:rPr>
        <w:t xml:space="preserve"> г.</w:t>
      </w:r>
    </w:p>
    <w:p w14:paraId="1AA4D8CB" w14:textId="3ACEE583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Заявки на участие в Торгах ППП приним</w:t>
      </w:r>
      <w:r w:rsidR="0015099D" w:rsidRPr="00FC08B5">
        <w:rPr>
          <w:color w:val="000000"/>
        </w:rPr>
        <w:t>а</w:t>
      </w:r>
      <w:r w:rsidR="00997993" w:rsidRPr="00FC08B5">
        <w:rPr>
          <w:color w:val="000000"/>
        </w:rPr>
        <w:t>ются Оператором, начиная с 00:00</w:t>
      </w:r>
      <w:r w:rsidRPr="00FC08B5">
        <w:rPr>
          <w:color w:val="000000"/>
        </w:rPr>
        <w:t xml:space="preserve"> часов по московскому времени</w:t>
      </w:r>
      <w:r w:rsidR="00E12685" w:rsidRPr="00FC08B5">
        <w:rPr>
          <w:color w:val="000000"/>
        </w:rPr>
        <w:t xml:space="preserve"> </w:t>
      </w:r>
      <w:r w:rsidR="002611D0" w:rsidRPr="00FC08B5">
        <w:rPr>
          <w:b/>
          <w:bCs/>
          <w:color w:val="000000"/>
        </w:rPr>
        <w:t>07 апреля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4F436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Pr="00FC08B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 xml:space="preserve">При наличии заявок на участие в Торгах ППП </w:t>
      </w:r>
      <w:r w:rsidR="00722ECA" w:rsidRPr="00FC08B5">
        <w:rPr>
          <w:color w:val="000000"/>
        </w:rPr>
        <w:t>ОТ</w:t>
      </w:r>
      <w:r w:rsidRPr="00FC08B5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E0131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1311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E01311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131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E01311">
        <w:rPr>
          <w:color w:val="000000"/>
        </w:rPr>
        <w:t>:</w:t>
      </w:r>
    </w:p>
    <w:p w14:paraId="0C91A9ED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1-6:</w:t>
      </w:r>
      <w:r w:rsidRPr="00E01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55F2D5" w14:textId="2CA68D90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2022 г. по 24 мая 2022 г. - в размере начальной цены продажи лотов;</w:t>
      </w:r>
    </w:p>
    <w:p w14:paraId="1F51C254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25 мая 2022 г. по 31 мая 2022 г. - в размере 93,40% от начальной цены продажи лотов;</w:t>
      </w:r>
    </w:p>
    <w:p w14:paraId="1E98C831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2022 г. по 07 июня 2022 г. - в размере 86,80% от начальной цены продажи лотов;</w:t>
      </w:r>
    </w:p>
    <w:p w14:paraId="6644B1B3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2022 г. по 14 июня 2022 г. - в размере 80,20% от начальной цены продажи лотов;</w:t>
      </w:r>
    </w:p>
    <w:p w14:paraId="74621F2E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2022 г. по 21 июня 2022 г. - в размере 73,60% от начальной цены продажи лотов;</w:t>
      </w:r>
    </w:p>
    <w:p w14:paraId="73530AEA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2022 г. по 28 июня 2022 г. - в размере 67,00% от начальной цены продажи лотов;</w:t>
      </w:r>
    </w:p>
    <w:p w14:paraId="53D69FBA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2022 г. по 05 июля 2022 г. - в размере 60,40% от начальной цены продажи лотов;</w:t>
      </w:r>
    </w:p>
    <w:p w14:paraId="6BBA91FD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2022 г. по 12 июля 2022 г. - в размере 53,80% от начальной цены продажи лотов;</w:t>
      </w:r>
    </w:p>
    <w:p w14:paraId="6F7F7491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июля 2022 г. по 19 июля 2022 г. - в размере 47,20% от начальной цены продажи лотов;</w:t>
      </w:r>
    </w:p>
    <w:p w14:paraId="07A7E0FB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2022 г. по 26 июля 2022 г. - в размере 40,60% от начальной цены продажи лотов;</w:t>
      </w:r>
    </w:p>
    <w:p w14:paraId="18843F01" w14:textId="4E6EABDD" w:rsidR="001D4B58" w:rsidRPr="00E01311" w:rsidRDefault="00DC1612" w:rsidP="00DC1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июля 2022 г. по 02 августа 2022 г. - в размере 34,00% от начальной цены продажи лотов</w:t>
      </w:r>
      <w:r w:rsidRPr="00E013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AEAA05" w14:textId="77777777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58655A2" w14:textId="3897FA8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2022 г. по 24 мая 2022 г. - в размере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8FE525" w14:textId="3228B8E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2022 г. по 31 мая 2022 г. - в размере 90,50%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56863E" w14:textId="6AA4D62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2022 г. по 07 июня 2022 г. - в размере 81,00%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68F580" w14:textId="7F777C79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2022 г. по 14 июня 2022 г. - в размере 71,50%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9F2ECD" w14:textId="652C3CC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2022 г. по 21 июня 2022 г. - в размере 62,00%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D35F9D" w14:textId="59EB871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2022 г. по 28 июня 2022 г. - в размере 52,50%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07EE85" w14:textId="40F48110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2022 г. по 05 июля 2022 г. - в размере 43,00%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5607C2" w14:textId="754B83D2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2022 г. по 12 июля 2022 г. - в размере 33,50%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747418" w14:textId="2694437E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июля 2022 г. по 19 июля 2022 г. - в размере 24,00%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9695A9" w14:textId="63E61567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2022 г. по 26 июля 2022 г. - в размере 14,50%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3150B7" w14:textId="1FEA712F" w:rsidR="00DC1612" w:rsidRPr="00FC08B5" w:rsidRDefault="00DC1612" w:rsidP="00DC1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июля 2022 г. по 02 августа 2022 г. - в размере 5,00%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3E19E33" w14:textId="2471BF3D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FC08B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FC08B5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FC08B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FC08B5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FC08B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FC08B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FC08B5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FC08B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FC08B5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FC08B5">
        <w:rPr>
          <w:rFonts w:ascii="Times New Roman" w:hAnsi="Times New Roman" w:cs="Times New Roman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FC08B5">
        <w:rPr>
          <w:rFonts w:ascii="Times New Roman" w:hAnsi="Times New Roman" w:cs="Times New Roman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FC08B5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FC08B5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FC08B5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FC08B5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FC08B5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7E436A5" w:rsidR="00EA7238" w:rsidRPr="00FC08B5" w:rsidRDefault="006B43E3" w:rsidP="009E1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</w:t>
      </w:r>
      <w:r w:rsidR="002611D0" w:rsidRPr="00FC08B5">
        <w:rPr>
          <w:rFonts w:ascii="Times New Roman" w:hAnsi="Times New Roman" w:cs="Times New Roman"/>
          <w:color w:val="000000"/>
          <w:sz w:val="24"/>
          <w:szCs w:val="24"/>
        </w:rPr>
        <w:t>у КУ с 10:00 до 16:00 часов по адресу: г. Москва, Павелецкая набережная, д.8, тел. +7 (495)725-31-15, доб. 65-62, 62-10; у ОТ:</w:t>
      </w:r>
      <w:r w:rsidR="009E1129" w:rsidRPr="00FC08B5">
        <w:rPr>
          <w:rFonts w:ascii="Times New Roman" w:hAnsi="Times New Roman" w:cs="Times New Roman"/>
          <w:sz w:val="24"/>
          <w:szCs w:val="24"/>
        </w:rPr>
        <w:t xml:space="preserve"> </w:t>
      </w:r>
      <w:r w:rsidR="00BB2C9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ел. 8 (812) 334-20-50 (с 9.00 до 18.00 по </w:t>
      </w:r>
      <w:r w:rsidR="00BB2C9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осковскому времени в будние дни) </w:t>
      </w:r>
      <w:hyperlink r:id="rId7" w:history="1">
        <w:r w:rsidR="009E1129" w:rsidRPr="00FC08B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(по лотам 1,</w:t>
      </w:r>
      <w:r w:rsidR="00BB2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</w:t>
      </w:r>
      <w:r w:rsidR="00BB2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7);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nn@auction-house.ru, Рождественский Дмитрий тел. 8(930)805-20-00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(лоты 3-6).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6C5A1C" w14:textId="7AE056DE" w:rsidR="00BE1559" w:rsidRPr="00FC08B5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FC08B5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FC08B5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B42"/>
    <w:rsid w:val="00047751"/>
    <w:rsid w:val="00061D5A"/>
    <w:rsid w:val="0008751B"/>
    <w:rsid w:val="00095D04"/>
    <w:rsid w:val="00130BFB"/>
    <w:rsid w:val="0015099D"/>
    <w:rsid w:val="001D4B58"/>
    <w:rsid w:val="001F039D"/>
    <w:rsid w:val="002611D0"/>
    <w:rsid w:val="002C312D"/>
    <w:rsid w:val="00365722"/>
    <w:rsid w:val="00467D6B"/>
    <w:rsid w:val="004F4360"/>
    <w:rsid w:val="00564010"/>
    <w:rsid w:val="005E71C4"/>
    <w:rsid w:val="00630ACD"/>
    <w:rsid w:val="00637A0F"/>
    <w:rsid w:val="006B09CD"/>
    <w:rsid w:val="006B43E3"/>
    <w:rsid w:val="0070175B"/>
    <w:rsid w:val="007229EA"/>
    <w:rsid w:val="00722ECA"/>
    <w:rsid w:val="00750BB0"/>
    <w:rsid w:val="00865FD7"/>
    <w:rsid w:val="008A37E3"/>
    <w:rsid w:val="00914D34"/>
    <w:rsid w:val="00952ED1"/>
    <w:rsid w:val="00965617"/>
    <w:rsid w:val="009730D9"/>
    <w:rsid w:val="00997993"/>
    <w:rsid w:val="009C6E48"/>
    <w:rsid w:val="009E1129"/>
    <w:rsid w:val="009F0E7B"/>
    <w:rsid w:val="00A03865"/>
    <w:rsid w:val="00A115B3"/>
    <w:rsid w:val="00A41F3F"/>
    <w:rsid w:val="00A81E4E"/>
    <w:rsid w:val="00AD3EED"/>
    <w:rsid w:val="00B83E9D"/>
    <w:rsid w:val="00BB2C9C"/>
    <w:rsid w:val="00BE0BF1"/>
    <w:rsid w:val="00BE1559"/>
    <w:rsid w:val="00C11EFF"/>
    <w:rsid w:val="00C9585C"/>
    <w:rsid w:val="00D57DB3"/>
    <w:rsid w:val="00D62667"/>
    <w:rsid w:val="00DB0166"/>
    <w:rsid w:val="00DC1612"/>
    <w:rsid w:val="00E01311"/>
    <w:rsid w:val="00E12685"/>
    <w:rsid w:val="00E614D3"/>
    <w:rsid w:val="00EA7238"/>
    <w:rsid w:val="00F05E04"/>
    <w:rsid w:val="00F26DD3"/>
    <w:rsid w:val="00FA3DE1"/>
    <w:rsid w:val="00F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9E1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27</cp:revision>
  <dcterms:created xsi:type="dcterms:W3CDTF">2019-07-23T07:45:00Z</dcterms:created>
  <dcterms:modified xsi:type="dcterms:W3CDTF">2022-02-16T07:38:00Z</dcterms:modified>
</cp:coreProperties>
</file>