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56ECDF0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544D4B" w:rsidRPr="00544D4B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544D4B" w:rsidRPr="00544D4B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544D4B" w:rsidRPr="00544D4B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 от 02 октября 2018 г. по делу № А55-21551/2018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0455C9D3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5878A2B" w14:textId="260374E4" w:rsidR="00544D4B" w:rsidRP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1 - Здание магазина с пристроями и принадлежностями, 2-этажное - 684,5 кв. м, здание кафе с пристроем и принадлежностями, 1-этажное - 192,8 кв. м, земельный участок - 5 847 +/- 5,35 кв. м, адрес: Ульяновская обл., р-н. Мелекесский, рп. Мулловка, пер. Мелекесский, д. 13, кадастровые номера 73:08:021402:4861, 73:08:021402:4827, 73:08:021402:1339, земли населенных пунктов - фактически занимаемого торговым центром, на земельном участке имеется возведенная самовольно постройка - здание пункта охраны - 14,41 кв. м., права не оформлены, ограничения и обременения: аренда 15,0 кв. м. - до 01.05.2022 (АО "Первая Башенная Компания"), договор аренды 06-13-26АР от 10.10.2013 - 5 776 650,00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4D4B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BCC6092" w14:textId="77777777" w:rsidR="00544D4B" w:rsidRP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2 - Жилой дом - 71 кв. м, адрес: Самарская обл., м.р. Ставропольский, с.п. Выселки, с. Выселки, ул. Пионерская, д. 9, земельный участок - 3 000 кв. м, адрес: установлено относительно ориентира, расположенного в границах участка. Почтовый адрес ориентира: Самарская обл., муниципальный р-н Ставропольский, сельское поселение Выселки, с. Выселки, ул. Пионерская, 9, 1-этажный, кадастровые номера 63:32:1203001:6049, 63:32:1203016:11, земли населённых пунктов - для ведения личного подсобного хозяйства, ограничения и обременения: права третьих лиц отсутствуют - 787 248,00 руб.;</w:t>
      </w:r>
    </w:p>
    <w:p w14:paraId="6AA1AFC8" w14:textId="77777777" w:rsidR="00544D4B" w:rsidRP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3 - 2/3 доли в праве собственности на жилой дом 2 этажный - 326,5 кв. м, адрес: Краснодарский край, р-н. Ейский, г. Ейск, ул. Краснодарская, д. 152, 2/3 доли в праве собственности на земельный участок - 824 +/- 10 кв. м, адрес земельного участка: установлено относительно ориентира, расположенного в границах участка. Почтовый адрес ориентира: край Краснодарский, р-н Ейский, г. Ейск, ул. Краснодарская, дом 152, кадастровые номера 23:42:0202175:61, 23:42:0202175:31, земли населенных пунктов - ИЖС, ограничения и обременения: зарегистрировано 3 человека, проживает 4 человека, в т.ч. 1 несовершеннолетний и 1 ветеран ВОВ - 3 313 800,00 руб.;</w:t>
      </w:r>
    </w:p>
    <w:p w14:paraId="57E1777A" w14:textId="77777777" w:rsidR="00544D4B" w:rsidRP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4 - 1/2 доли в праве собственности на жилой дом - 16,8 кв. м, адрес: Ульяновская обл., р-н. Чердаклинский, с. Крестово Городище, ул. Мира, д. 21, 1/2 доли в праве собственности на земельный участок - 2 905 +/- 3 кв. м, адрес земельного участка: установлено относительно ориентира, расположенного в границах участка. Почтовый адрес ориентира: обл. Ульяновская, р-н Чердаклинский, с. Крестово-Городище, ул. Мира, 21, 1 этажный, кадастровые номера 73:21:240225:82, 73:21:240225:8, земли населенных пунктов - для индивидуального жилищного строительства и ведения личного подсобного хозяйства, ограничения и обременения: зарегистрирован 1 человек, проживающие лица отсутствуют - 104 580,50 руб.;</w:t>
      </w:r>
    </w:p>
    <w:p w14:paraId="7FB16BC4" w14:textId="77777777" w:rsidR="00544D4B" w:rsidRP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5 - Renault Logan, белый, 2012, 542 622 км, 1.6 МТ (84 л. с.), бензин, передний, VIN X7LLSRB1HCH568240, г. Самара - 208 123,40 руб.;</w:t>
      </w:r>
    </w:p>
    <w:p w14:paraId="6A2C637D" w14:textId="6510921B" w:rsid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 6 - ВАЗ 21310, молочно-белый серебристый, 2006, 213 838 км, 1.7 МТ (59,5 л. с.), бензин, полный, VIN ХТА21310060069422, г. Самара - 95 606,28 руб.</w:t>
      </w:r>
    </w:p>
    <w:p w14:paraId="47C1F6D7" w14:textId="34237292" w:rsidR="00544D4B" w:rsidRDefault="00544D4B" w:rsidP="00544D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D4B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ы 3,4</w:t>
      </w:r>
      <w:r w:rsidRPr="00544D4B">
        <w:rPr>
          <w:rFonts w:ascii="Times New Roman" w:hAnsi="Times New Roman" w:cs="Times New Roman"/>
          <w:color w:val="000000"/>
          <w:sz w:val="24"/>
          <w:szCs w:val="24"/>
        </w:rPr>
        <w:t xml:space="preserve"> реализу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44D4B">
        <w:rPr>
          <w:rFonts w:ascii="Times New Roman" w:hAnsi="Times New Roman" w:cs="Times New Roman"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8F992BF" w14:textId="097F68B4" w:rsidR="00544D4B" w:rsidRDefault="00544D4B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E08785" w14:textId="77777777" w:rsidR="00544D4B" w:rsidRDefault="00544D4B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3EF4B" w14:textId="77777777" w:rsidR="00C56153" w:rsidRDefault="00C5615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1BC5F6E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44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февраля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44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09 июля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A8FB9A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44D4B" w:rsidRPr="00544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февраля</w:t>
      </w:r>
      <w:r w:rsidR="00544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29E6A2A4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FFA3DD4" w14:textId="1B990D70" w:rsidR="007559CA" w:rsidRPr="007559CA" w:rsidRDefault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66457E54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01 февраля 2022 г. по 23 марта 2022 г. - в размере начальной цены продажи лота;</w:t>
      </w:r>
    </w:p>
    <w:p w14:paraId="130C415F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марта 2022 г. по 02 апреля 2022 г. - в размере 96,10% от начальной цены продажи лота;</w:t>
      </w:r>
    </w:p>
    <w:p w14:paraId="58349FB8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03 апреля 2022 г. по 12 апреля 2022 г. - в размере 92,20% от начальной цены продажи лота;</w:t>
      </w:r>
    </w:p>
    <w:p w14:paraId="75E0373F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13 апреля 2022 г. по 23 апреля 2022 г. - в размере 88,30% от начальной цены продажи лота;</w:t>
      </w:r>
    </w:p>
    <w:p w14:paraId="35B4712F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апреля 2022 г. по 03 мая 2022 г. - в размере 84,40% от начальной цены продажи лота;</w:t>
      </w:r>
    </w:p>
    <w:p w14:paraId="6666F74E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04 мая 2022 г. по 16 мая 2022 г. - в размере 80,50% от начальной цены продажи лота;</w:t>
      </w:r>
    </w:p>
    <w:p w14:paraId="172A665F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17 мая 2022 г. по 28 мая 2022 г. - в размере 76,60% от начальной цены продажи лота;</w:t>
      </w:r>
    </w:p>
    <w:p w14:paraId="50A607BA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29 мая 2022 г. по 07 июня 2022 г. - в размере 72,70% от начальной цены продажи лота;</w:t>
      </w:r>
    </w:p>
    <w:p w14:paraId="0C8353C6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08 июня 2022 г. по 19 июня 2022 г. - в размере 68,80% от начальной цены продажи лота;</w:t>
      </w:r>
    </w:p>
    <w:p w14:paraId="2531874E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20 июня 2022 г. по 29 июня 2022 г. - в размере 64,90% от начальной цены продажи лота;</w:t>
      </w:r>
    </w:p>
    <w:p w14:paraId="59A5371C" w14:textId="1071DE25" w:rsid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30 июня 2022 г. по 09 июля 2022 г. - в размере 61,00%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FCC1E8" w14:textId="49C03D52" w:rsidR="00544D4B" w:rsidRPr="007559CA" w:rsidRDefault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2,4:</w:t>
      </w:r>
    </w:p>
    <w:p w14:paraId="169B5B74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01 февраля 2022 г. по 23 марта 2022 г. - в размере начальной цены продажи лотов;</w:t>
      </w:r>
    </w:p>
    <w:p w14:paraId="61102EA8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марта 2022 г. по 02 апреля 2022 г. - в размере 91,00% от начальной цены продажи лотов;</w:t>
      </w:r>
    </w:p>
    <w:p w14:paraId="44DAC1BE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03 апреля 2022 г. по 12 апреля 2022 г. - в размере 82,00% от начальной цены продажи лотов;</w:t>
      </w:r>
    </w:p>
    <w:p w14:paraId="17476048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13 апреля 2022 г. по 23 апреля 2022 г. - в размере 73,00% от начальной цены продажи лотов;</w:t>
      </w:r>
    </w:p>
    <w:p w14:paraId="28455DDC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апреля 2022 г. по 03 мая 2022 г. - в размере 64,00% от начальной цены продажи лотов;</w:t>
      </w:r>
    </w:p>
    <w:p w14:paraId="082E8124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04 мая 2022 г. по 16 мая 2022 г. - в размере 55,00% от начальной цены продажи лотов;</w:t>
      </w:r>
    </w:p>
    <w:p w14:paraId="7B1CE8BD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17 мая 2022 г. по 28 мая 2022 г. - в размере 46,00% от начальной цены продажи лотов;</w:t>
      </w:r>
    </w:p>
    <w:p w14:paraId="1F199060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29 мая 2022 г. по 07 июня 2022 г. - в размере 37,00% от начальной цены продажи лотов;</w:t>
      </w:r>
    </w:p>
    <w:p w14:paraId="32C47424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08 июня 2022 г. по 19 июня 2022 г. - в размере 28,00% от начальной цены продажи лотов;</w:t>
      </w:r>
    </w:p>
    <w:p w14:paraId="35A84492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20 июня 2022 г. по 29 июня 2022 г. - в размере 19,00% от начальной цены продажи лотов;</w:t>
      </w:r>
    </w:p>
    <w:p w14:paraId="6EFD620E" w14:textId="7B63D9E6" w:rsid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30 июня 2022 г. по 09 июля 2022 г. - в размере 10,00%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AB500E" w14:textId="0437583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00BFEB63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01 февраля 2022 г. по 23 марта 2022 г. - в размере начальной цены продажи лота;</w:t>
      </w:r>
    </w:p>
    <w:p w14:paraId="5DB5E0B9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24 марта 2022 г. по 02 апреля 2022 г. - в размере 92,00% от начальной цены продажи лота;</w:t>
      </w:r>
    </w:p>
    <w:p w14:paraId="257AF60C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03 апреля 2022 г. по 12 апреля 2022 г. - в размере 84,00% от начальной цены продажи лота;</w:t>
      </w:r>
    </w:p>
    <w:p w14:paraId="793DEB52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13 апреля 2022 г. по 23 апреля 2022 г. - в размере 76,00% от начальной цены продажи лота;</w:t>
      </w:r>
    </w:p>
    <w:p w14:paraId="57799522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апреля 2022 г. по 03 мая 2022 г. - в размере 68,00% от начальной цены продажи лота;</w:t>
      </w:r>
    </w:p>
    <w:p w14:paraId="6E5B2C5D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04 мая 2022 г. по 16 мая 2022 г. - в размере 60,00% от начальной цены продажи лота;</w:t>
      </w:r>
    </w:p>
    <w:p w14:paraId="3AC1E505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17 мая 2022 г. по 28 мая 2022 г. - в размере 52,00% от начальной цены продажи лота;</w:t>
      </w:r>
    </w:p>
    <w:p w14:paraId="3B7BC6C2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29 мая 2022 г. по 07 июня 2022 г. - в размере 44,00% от начальной цены продажи лота;</w:t>
      </w:r>
    </w:p>
    <w:p w14:paraId="1684E76E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08 июня 2022 г. по 19 июня 2022 г. - в размере 36,00% от начальной цены продажи лота;</w:t>
      </w:r>
    </w:p>
    <w:p w14:paraId="03AF3078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20 июня 2022 г. по 29 июня 2022 г. - в размере 28,00% от начальной цены продажи лота;</w:t>
      </w:r>
    </w:p>
    <w:p w14:paraId="5A3FE183" w14:textId="09345B7B" w:rsid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30 июня 2022 г. по 09 июля 2022 г. - в размере 20,00%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D64375" w14:textId="64160C42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5,6:</w:t>
      </w:r>
    </w:p>
    <w:p w14:paraId="248D66CE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01 февраля 2022 г. по 23 марта 2022 г. - в размере начальной цены продажи лотов;</w:t>
      </w:r>
    </w:p>
    <w:p w14:paraId="5FADA4BB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марта 2022 г. по 02 апреля 2022 г. - в размере 90,12% от начальной цены продажи лотов;</w:t>
      </w:r>
    </w:p>
    <w:p w14:paraId="2395871B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03 апреля 2022 г. по 12 апреля 2022 г. - в размере 80,24% от начальной цены продажи лотов;</w:t>
      </w:r>
    </w:p>
    <w:p w14:paraId="3A6CE33C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13 апреля 2022 г. по 23 апреля 2022 г. - в размере 70,36% от начальной цены продажи лотов;</w:t>
      </w:r>
    </w:p>
    <w:p w14:paraId="7E56591F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24 апреля 2022 г. по 03 мая 2022 г. - в размере 60,48% от начальной цены продажи лотов;</w:t>
      </w:r>
    </w:p>
    <w:p w14:paraId="51A602C8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04 мая 2022 г. по 16 мая 2022 г. - в размере 50,60% от начальной цены продажи лотов;</w:t>
      </w:r>
    </w:p>
    <w:p w14:paraId="68C58AB2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17 мая 2022 г. по 28 мая 2022 г. - в размере 40,72% от начальной цены продажи лотов;</w:t>
      </w:r>
    </w:p>
    <w:p w14:paraId="7D66B8E9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29 мая 2022 г. по 07 июня 2022 г. - в размере 30,84% от начальной цены продажи лотов;</w:t>
      </w:r>
    </w:p>
    <w:p w14:paraId="68D0B236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08 июня 2022 г. по 19 июня 2022 г. - в размере 20,96% от начальной цены продажи лотов;</w:t>
      </w:r>
    </w:p>
    <w:p w14:paraId="2951AD4A" w14:textId="77777777" w:rsidR="007559CA" w:rsidRP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20 июня 2022 г. по 29 июня 2022 г. - в размере 11,08% от начальной цены продажи лотов;</w:t>
      </w:r>
    </w:p>
    <w:p w14:paraId="3CE13697" w14:textId="149A3D26" w:rsidR="007559CA" w:rsidRDefault="007559CA" w:rsidP="0075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9CA">
        <w:rPr>
          <w:rFonts w:ascii="Times New Roman" w:hAnsi="Times New Roman" w:cs="Times New Roman"/>
          <w:color w:val="000000"/>
          <w:sz w:val="24"/>
          <w:szCs w:val="24"/>
        </w:rPr>
        <w:t>с 30 июня 2022 г. по 09 июля 2022 г. - в размере 1,20%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317575C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7559C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646C8673" w:rsidR="00C56153" w:rsidRDefault="00C56153" w:rsidP="00821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559CA" w:rsidRP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11-00 до 16-00 часов по адресу: г. Самара, ул. Вилоновская, д. 138, тел. 8(846)250-05-7</w:t>
      </w:r>
      <w:r w:rsid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7559CA" w:rsidRP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8(846)250-05-7</w:t>
      </w:r>
      <w:r w:rsid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5, для лотов №1-4 </w:t>
      </w:r>
      <w:r w:rsidR="007559CA" w:rsidRP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доб. 1001</w:t>
      </w:r>
      <w:r w:rsid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для лотов №5,6, доб 105</w:t>
      </w:r>
      <w:r w:rsidR="007559CA" w:rsidRP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 </w:t>
      </w:r>
      <w:r w:rsidR="0082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для лотов 1,2,4,5,6 -</w:t>
      </w:r>
      <w:r w:rsidR="007559CA" w:rsidRPr="00755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pf@auction-house.ru, Харланова Наталья тел. 8(927)208-21-43, Соболькова Елена 8(927)208-15-34</w:t>
      </w:r>
      <w:r w:rsidR="0082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3 - </w:t>
      </w:r>
      <w:r w:rsidR="00821360" w:rsidRPr="0082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krasnodar@auction-house.ru, Золотько Зоя тел. 8 (928)333-02-88, Замяткина Анастасия тел. 8 (938)422-90-95</w:t>
      </w:r>
      <w:r w:rsidR="0082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203862"/>
    <w:rsid w:val="002C3A2C"/>
    <w:rsid w:val="00360DC6"/>
    <w:rsid w:val="003E6C81"/>
    <w:rsid w:val="00495D59"/>
    <w:rsid w:val="004B74A7"/>
    <w:rsid w:val="005034D4"/>
    <w:rsid w:val="00544D4B"/>
    <w:rsid w:val="00555595"/>
    <w:rsid w:val="005742CC"/>
    <w:rsid w:val="0058046C"/>
    <w:rsid w:val="005F1F68"/>
    <w:rsid w:val="00621553"/>
    <w:rsid w:val="007559CA"/>
    <w:rsid w:val="00762232"/>
    <w:rsid w:val="00775C5B"/>
    <w:rsid w:val="007A10EE"/>
    <w:rsid w:val="007E3D68"/>
    <w:rsid w:val="00821360"/>
    <w:rsid w:val="008C4892"/>
    <w:rsid w:val="008F1609"/>
    <w:rsid w:val="00953DA4"/>
    <w:rsid w:val="009804F8"/>
    <w:rsid w:val="009827DF"/>
    <w:rsid w:val="00987A46"/>
    <w:rsid w:val="009D4F0D"/>
    <w:rsid w:val="009E68C2"/>
    <w:rsid w:val="009F0C4D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D8CBFF1A-08AA-44A4-9D40-C155AEC3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2549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2022-01-24T08:32:00Z</dcterms:created>
  <dcterms:modified xsi:type="dcterms:W3CDTF">2022-01-24T08:33:00Z</dcterms:modified>
</cp:coreProperties>
</file>