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791D76AD" w:rsidR="00EA7238" w:rsidRPr="00A115B3" w:rsidRDefault="00545D4C" w:rsidP="00545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5D4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545D4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45D4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45D4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45D4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45D4C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Акционерным коммерческим банком «Северо-Восточный Альянс» (Акционерное общество) (АКБ «СВА» (АО)), (адрес регистрации: 127055, г. Москва, ул. </w:t>
      </w:r>
      <w:proofErr w:type="spellStart"/>
      <w:r w:rsidRPr="00545D4C">
        <w:rPr>
          <w:rFonts w:ascii="Times New Roman" w:hAnsi="Times New Roman" w:cs="Times New Roman"/>
          <w:color w:val="000000"/>
          <w:sz w:val="24"/>
          <w:szCs w:val="24"/>
        </w:rPr>
        <w:t>Сущевская</w:t>
      </w:r>
      <w:proofErr w:type="spellEnd"/>
      <w:r w:rsidRPr="00545D4C">
        <w:rPr>
          <w:rFonts w:ascii="Times New Roman" w:hAnsi="Times New Roman" w:cs="Times New Roman"/>
          <w:color w:val="000000"/>
          <w:sz w:val="24"/>
          <w:szCs w:val="24"/>
        </w:rPr>
        <w:t xml:space="preserve">, д. 16, стр. 3, ИНН 7707288837, ОГРН 1027739267390) (далее – </w:t>
      </w:r>
      <w:proofErr w:type="gramStart"/>
      <w:r w:rsidRPr="00545D4C">
        <w:rPr>
          <w:rFonts w:ascii="Times New Roman" w:hAnsi="Times New Roman" w:cs="Times New Roman"/>
          <w:color w:val="000000"/>
          <w:sz w:val="24"/>
          <w:szCs w:val="24"/>
        </w:rPr>
        <w:t>финансовая организация), конкурсным управляющим (ликвидатором) которого на основании решения Арбитражного суда г. Москвы от 29 ноября 2017 г. по делу №А40-178542/2017-66-228 является Государственная корпорация «Агентство по страхованию вкладов» (109240, г. Москва, ул. Высоцкого, д. 4) (далее – КУ)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36BB03CF" w:rsidR="00EA7238" w:rsidRDefault="00EA7238" w:rsidP="004323A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47B5832" w14:textId="7EBB8C69" w:rsidR="004323A3" w:rsidRPr="004323A3" w:rsidRDefault="004323A3" w:rsidP="004323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323A3">
        <w:rPr>
          <w:rFonts w:ascii="Times New Roman CYR" w:hAnsi="Times New Roman CYR" w:cs="Times New Roman CYR"/>
          <w:color w:val="000000"/>
        </w:rPr>
        <w:t xml:space="preserve">Лот 1 - Земельный участок - 9 807 кв. м, адрес: установлен относительно ориентира, расположенного за пределами участка. Ориентир Перекрёсток дорог в д. Новгородка. Участок находится от ориентира примерно в 120 м, по направлению на северо-запад. Почтовый адрес ориентира: </w:t>
      </w:r>
      <w:proofErr w:type="gramStart"/>
      <w:r w:rsidRPr="004323A3">
        <w:rPr>
          <w:rFonts w:ascii="Times New Roman CYR" w:hAnsi="Times New Roman CYR" w:cs="Times New Roman CYR"/>
          <w:color w:val="000000"/>
        </w:rPr>
        <w:t xml:space="preserve">Псковская область, р-н </w:t>
      </w:r>
      <w:proofErr w:type="spellStart"/>
      <w:r w:rsidRPr="004323A3">
        <w:rPr>
          <w:rFonts w:ascii="Times New Roman CYR" w:hAnsi="Times New Roman CYR" w:cs="Times New Roman CYR"/>
          <w:color w:val="000000"/>
        </w:rPr>
        <w:t>Пушкиногорский</w:t>
      </w:r>
      <w:proofErr w:type="spellEnd"/>
      <w:r w:rsidRPr="004323A3">
        <w:rPr>
          <w:rFonts w:ascii="Times New Roman CYR" w:hAnsi="Times New Roman CYR" w:cs="Times New Roman CYR"/>
          <w:color w:val="000000"/>
        </w:rPr>
        <w:t>, СП "</w:t>
      </w:r>
      <w:proofErr w:type="spellStart"/>
      <w:r w:rsidRPr="004323A3">
        <w:rPr>
          <w:rFonts w:ascii="Times New Roman CYR" w:hAnsi="Times New Roman CYR" w:cs="Times New Roman CYR"/>
          <w:color w:val="000000"/>
        </w:rPr>
        <w:t>Новгородкинская</w:t>
      </w:r>
      <w:proofErr w:type="spellEnd"/>
      <w:r w:rsidRPr="004323A3">
        <w:rPr>
          <w:rFonts w:ascii="Times New Roman CYR" w:hAnsi="Times New Roman CYR" w:cs="Times New Roman CYR"/>
          <w:color w:val="000000"/>
        </w:rPr>
        <w:t xml:space="preserve"> волость", д. Новгородка, кадастровый номер 60:20:0900101:1, земли промышленности, энергетики, транспорта, связи, радиовещания, телевидения,</w:t>
      </w:r>
      <w:r w:rsidR="007217B0" w:rsidRPr="007217B0">
        <w:rPr>
          <w:rFonts w:ascii="Times New Roman CYR" w:hAnsi="Times New Roman CYR" w:cs="Times New Roman CYR"/>
          <w:color w:val="000000"/>
        </w:rPr>
        <w:t xml:space="preserve"> </w:t>
      </w:r>
      <w:bookmarkStart w:id="0" w:name="_GoBack"/>
      <w:bookmarkEnd w:id="0"/>
      <w:r w:rsidRPr="004323A3">
        <w:rPr>
          <w:rFonts w:ascii="Times New Roman CYR" w:hAnsi="Times New Roman CYR" w:cs="Times New Roman CYR"/>
          <w:color w:val="000000"/>
        </w:rPr>
        <w:t>информатики, земли для обеспечения космической деятельности, земли обороны, безопасности и земли иного специального назначения - для строительства многотопливного автозаправочного комплекса, ограничения и обременения:</w:t>
      </w:r>
      <w:proofErr w:type="gramEnd"/>
      <w:r w:rsidRPr="004323A3">
        <w:rPr>
          <w:rFonts w:ascii="Times New Roman CYR" w:hAnsi="Times New Roman CYR" w:cs="Times New Roman CYR"/>
          <w:color w:val="000000"/>
        </w:rPr>
        <w:t xml:space="preserve"> Иные ограничения (обременения) прав, срок действия: 24.12.2020, Временные. Дата истечения срока действия временного характера 13.01.2020. Согласно публичной кадастровой карте часть земельного участка попадает в зону охраны искусственных объектов: придорожная полоса федеральной автомобильной дороги, граница с Республикой Белоруссия - 1 911 000,00 руб.;</w:t>
      </w:r>
    </w:p>
    <w:p w14:paraId="308267B4" w14:textId="163D93DF" w:rsidR="00467D6B" w:rsidRPr="004323A3" w:rsidRDefault="004323A3" w:rsidP="004323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323A3">
        <w:rPr>
          <w:rFonts w:ascii="Times New Roman CYR" w:hAnsi="Times New Roman CYR" w:cs="Times New Roman CYR"/>
          <w:color w:val="000000"/>
        </w:rPr>
        <w:t xml:space="preserve">Лот 2 - Земельный участок - 20 025 +/- 99 кв. м, адрес: установлен относительно ориентира, расположенного в границах участка. Почтовый адрес ориентира: Псковская обл., р-н </w:t>
      </w:r>
      <w:proofErr w:type="spellStart"/>
      <w:r w:rsidRPr="004323A3">
        <w:rPr>
          <w:rFonts w:ascii="Times New Roman CYR" w:hAnsi="Times New Roman CYR" w:cs="Times New Roman CYR"/>
          <w:color w:val="000000"/>
        </w:rPr>
        <w:t>Пыталовский</w:t>
      </w:r>
      <w:proofErr w:type="spellEnd"/>
      <w:r w:rsidRPr="004323A3">
        <w:rPr>
          <w:rFonts w:ascii="Times New Roman CYR" w:hAnsi="Times New Roman CYR" w:cs="Times New Roman CYR"/>
          <w:color w:val="000000"/>
        </w:rPr>
        <w:t>, СП "</w:t>
      </w:r>
      <w:proofErr w:type="spellStart"/>
      <w:r w:rsidRPr="004323A3">
        <w:rPr>
          <w:rFonts w:ascii="Times New Roman CYR" w:hAnsi="Times New Roman CYR" w:cs="Times New Roman CYR"/>
          <w:color w:val="000000"/>
        </w:rPr>
        <w:t>Вышгородская</w:t>
      </w:r>
      <w:proofErr w:type="spellEnd"/>
      <w:r w:rsidRPr="004323A3">
        <w:rPr>
          <w:rFonts w:ascii="Times New Roman CYR" w:hAnsi="Times New Roman CYR" w:cs="Times New Roman CYR"/>
          <w:color w:val="000000"/>
        </w:rPr>
        <w:t xml:space="preserve"> волость", д. Вышгородок, кадастровый номер 60:21:0020604:104, земли населенных пунктов - для строительства и дальнейшей эксплуатации автозаправоч</w:t>
      </w:r>
      <w:r>
        <w:rPr>
          <w:rFonts w:ascii="Times New Roman CYR" w:hAnsi="Times New Roman CYR" w:cs="Times New Roman CYR"/>
          <w:color w:val="000000"/>
        </w:rPr>
        <w:t>ной станции - 3 556 000,00 руб.</w:t>
      </w:r>
    </w:p>
    <w:p w14:paraId="15D12F19" w14:textId="77777777" w:rsidR="00EA7238" w:rsidRPr="00A115B3" w:rsidRDefault="00EA7238" w:rsidP="004323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96AAB7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45D4C" w:rsidRPr="00545D4C">
        <w:t xml:space="preserve">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6C7E63B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545D4C">
        <w:rPr>
          <w:rFonts w:ascii="Times New Roman CYR" w:hAnsi="Times New Roman CYR" w:cs="Times New Roman CYR"/>
          <w:b/>
          <w:bCs/>
          <w:color w:val="000000"/>
        </w:rPr>
        <w:t>1</w:t>
      </w:r>
      <w:r w:rsidR="00545D4C">
        <w:rPr>
          <w:rFonts w:ascii="Times New Roman CYR" w:hAnsi="Times New Roman CYR" w:cs="Times New Roman CYR"/>
          <w:b/>
          <w:bCs/>
          <w:color w:val="000000"/>
        </w:rPr>
        <w:t>4</w:t>
      </w:r>
      <w:r w:rsidR="00545D4C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545D4C">
        <w:rPr>
          <w:rFonts w:ascii="Times New Roman CYR" w:hAnsi="Times New Roman CYR" w:cs="Times New Roman CYR"/>
          <w:b/>
          <w:bCs/>
          <w:color w:val="000000"/>
        </w:rPr>
        <w:t>февраля</w:t>
      </w:r>
      <w:r w:rsidR="00545D4C">
        <w:rPr>
          <w:rFonts w:ascii="Times New Roman CYR" w:hAnsi="Times New Roman CYR" w:cs="Times New Roman CYR"/>
          <w:b/>
          <w:bCs/>
          <w:color w:val="000000"/>
        </w:rPr>
        <w:t xml:space="preserve"> 2022 </w:t>
      </w:r>
      <w:r w:rsidR="00545D4C">
        <w:rPr>
          <w:b/>
        </w:rPr>
        <w:t>г.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25A3CB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545D4C">
        <w:rPr>
          <w:rFonts w:ascii="Times New Roman CYR" w:hAnsi="Times New Roman CYR" w:cs="Times New Roman CYR"/>
          <w:b/>
          <w:bCs/>
          <w:color w:val="000000"/>
        </w:rPr>
        <w:t xml:space="preserve">14 февраля 2022 </w:t>
      </w:r>
      <w:r w:rsidR="00545D4C">
        <w:rPr>
          <w:b/>
        </w:rPr>
        <w:t>г.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545D4C">
        <w:rPr>
          <w:rFonts w:ascii="Times New Roman CYR" w:hAnsi="Times New Roman CYR" w:cs="Times New Roman CYR"/>
          <w:b/>
          <w:bCs/>
          <w:color w:val="000000"/>
        </w:rPr>
        <w:t>05</w:t>
      </w:r>
      <w:r w:rsidR="00545D4C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545D4C">
        <w:rPr>
          <w:rFonts w:ascii="Times New Roman CYR" w:hAnsi="Times New Roman CYR" w:cs="Times New Roman CYR"/>
          <w:b/>
          <w:bCs/>
          <w:color w:val="000000"/>
        </w:rPr>
        <w:t>апреля</w:t>
      </w:r>
      <w:r w:rsidR="00545D4C">
        <w:rPr>
          <w:rFonts w:ascii="Times New Roman CYR" w:hAnsi="Times New Roman CYR" w:cs="Times New Roman CYR"/>
          <w:b/>
          <w:bCs/>
          <w:color w:val="000000"/>
        </w:rPr>
        <w:t xml:space="preserve"> 2022 </w:t>
      </w:r>
      <w:r w:rsidR="00545D4C">
        <w:rPr>
          <w:b/>
        </w:rPr>
        <w:t>г.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F33EBF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545D4C">
        <w:rPr>
          <w:rFonts w:ascii="Times New Roman CYR" w:hAnsi="Times New Roman CYR" w:cs="Times New Roman CYR"/>
          <w:b/>
          <w:bCs/>
          <w:color w:val="000000"/>
        </w:rPr>
        <w:t>28</w:t>
      </w:r>
      <w:r w:rsidR="00545D4C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545D4C">
        <w:rPr>
          <w:rFonts w:ascii="Times New Roman CYR" w:hAnsi="Times New Roman CYR" w:cs="Times New Roman CYR"/>
          <w:b/>
          <w:bCs/>
          <w:color w:val="000000"/>
        </w:rPr>
        <w:t>декабря</w:t>
      </w:r>
      <w:r w:rsidR="00545D4C">
        <w:rPr>
          <w:rFonts w:ascii="Times New Roman CYR" w:hAnsi="Times New Roman CYR" w:cs="Times New Roman CYR"/>
          <w:b/>
          <w:bCs/>
          <w:color w:val="000000"/>
        </w:rPr>
        <w:t xml:space="preserve"> 202</w:t>
      </w:r>
      <w:r w:rsidR="00545D4C">
        <w:rPr>
          <w:rFonts w:ascii="Times New Roman CYR" w:hAnsi="Times New Roman CYR" w:cs="Times New Roman CYR"/>
          <w:b/>
          <w:bCs/>
          <w:color w:val="000000"/>
        </w:rPr>
        <w:t>1</w:t>
      </w:r>
      <w:r w:rsidR="00545D4C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545D4C">
        <w:rPr>
          <w:b/>
        </w:rPr>
        <w:t>г.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</w:t>
      </w:r>
      <w:r w:rsidRPr="00A115B3">
        <w:rPr>
          <w:color w:val="000000"/>
        </w:rPr>
        <w:lastRenderedPageBreak/>
        <w:t xml:space="preserve">времени </w:t>
      </w:r>
      <w:r w:rsidR="00545D4C">
        <w:rPr>
          <w:rFonts w:ascii="Times New Roman CYR" w:hAnsi="Times New Roman CYR" w:cs="Times New Roman CYR"/>
          <w:b/>
          <w:bCs/>
          <w:color w:val="000000"/>
        </w:rPr>
        <w:t>21</w:t>
      </w:r>
      <w:r w:rsidR="00545D4C">
        <w:rPr>
          <w:rFonts w:ascii="Times New Roman CYR" w:hAnsi="Times New Roman CYR" w:cs="Times New Roman CYR"/>
          <w:b/>
          <w:bCs/>
          <w:color w:val="000000"/>
        </w:rPr>
        <w:t xml:space="preserve"> февраля 2022 </w:t>
      </w:r>
      <w:r w:rsidR="00545D4C">
        <w:rPr>
          <w:b/>
        </w:rPr>
        <w:t>г.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московскому времени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за 5</w:t>
      </w:r>
      <w:proofErr w:type="gramEnd"/>
      <w:r w:rsidRPr="00A115B3">
        <w:rPr>
          <w:color w:val="000000"/>
        </w:rPr>
        <w:t xml:space="preserve"> (</w:t>
      </w:r>
      <w:proofErr w:type="gramStart"/>
      <w:r w:rsidRPr="00A115B3">
        <w:rPr>
          <w:color w:val="000000"/>
        </w:rPr>
        <w:t>Пять) календарных дней до даты проведения соответствующих Торгов.</w:t>
      </w:r>
      <w:proofErr w:type="gramEnd"/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C6FDFC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545D4C">
        <w:rPr>
          <w:rFonts w:ascii="Times New Roman CYR" w:hAnsi="Times New Roman CYR" w:cs="Times New Roman CYR"/>
          <w:b/>
          <w:bCs/>
          <w:color w:val="000000"/>
        </w:rPr>
        <w:t>0</w:t>
      </w:r>
      <w:r w:rsidR="00545D4C">
        <w:rPr>
          <w:rFonts w:ascii="Times New Roman CYR" w:hAnsi="Times New Roman CYR" w:cs="Times New Roman CYR"/>
          <w:b/>
          <w:bCs/>
          <w:color w:val="000000"/>
        </w:rPr>
        <w:t>8</w:t>
      </w:r>
      <w:r w:rsidR="00545D4C">
        <w:rPr>
          <w:rFonts w:ascii="Times New Roman CYR" w:hAnsi="Times New Roman CYR" w:cs="Times New Roman CYR"/>
          <w:b/>
          <w:bCs/>
          <w:color w:val="000000"/>
        </w:rPr>
        <w:t xml:space="preserve"> апреля 2022 </w:t>
      </w:r>
      <w:r w:rsidR="00545D4C">
        <w:rPr>
          <w:b/>
        </w:rPr>
        <w:t>г.</w:t>
      </w:r>
      <w:r w:rsidRPr="00A115B3">
        <w:rPr>
          <w:b/>
          <w:bCs/>
          <w:color w:val="000000"/>
        </w:rPr>
        <w:t xml:space="preserve"> по </w:t>
      </w:r>
      <w:r w:rsidR="00545D4C">
        <w:rPr>
          <w:rFonts w:ascii="Times New Roman CYR" w:hAnsi="Times New Roman CYR" w:cs="Times New Roman CYR"/>
          <w:b/>
          <w:bCs/>
          <w:color w:val="000000"/>
        </w:rPr>
        <w:t>27</w:t>
      </w:r>
      <w:r w:rsidR="00545D4C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545D4C">
        <w:rPr>
          <w:rFonts w:ascii="Times New Roman CYR" w:hAnsi="Times New Roman CYR" w:cs="Times New Roman CYR"/>
          <w:b/>
          <w:bCs/>
          <w:color w:val="000000"/>
        </w:rPr>
        <w:t>июля</w:t>
      </w:r>
      <w:r w:rsidR="00545D4C">
        <w:rPr>
          <w:rFonts w:ascii="Times New Roman CYR" w:hAnsi="Times New Roman CYR" w:cs="Times New Roman CYR"/>
          <w:b/>
          <w:bCs/>
          <w:color w:val="000000"/>
        </w:rPr>
        <w:t xml:space="preserve"> 2022 </w:t>
      </w:r>
      <w:r w:rsidR="00545D4C">
        <w:rPr>
          <w:b/>
        </w:rPr>
        <w:t>г.</w:t>
      </w:r>
    </w:p>
    <w:p w14:paraId="1AA4D8CB" w14:textId="1BE2A8C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545D4C">
        <w:rPr>
          <w:rFonts w:ascii="Times New Roman CYR" w:hAnsi="Times New Roman CYR" w:cs="Times New Roman CYR"/>
          <w:b/>
          <w:bCs/>
          <w:color w:val="000000"/>
        </w:rPr>
        <w:t>0</w:t>
      </w:r>
      <w:r w:rsidR="00545D4C">
        <w:rPr>
          <w:rFonts w:ascii="Times New Roman CYR" w:hAnsi="Times New Roman CYR" w:cs="Times New Roman CYR"/>
          <w:b/>
          <w:bCs/>
          <w:color w:val="000000"/>
        </w:rPr>
        <w:t>8</w:t>
      </w:r>
      <w:r w:rsidR="00545D4C">
        <w:rPr>
          <w:rFonts w:ascii="Times New Roman CYR" w:hAnsi="Times New Roman CYR" w:cs="Times New Roman CYR"/>
          <w:b/>
          <w:bCs/>
          <w:color w:val="000000"/>
        </w:rPr>
        <w:t xml:space="preserve"> апреля 2022 </w:t>
      </w:r>
      <w:r w:rsidR="00545D4C">
        <w:rPr>
          <w:b/>
        </w:rPr>
        <w:t>г.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6604F386" w14:textId="77777777" w:rsidR="004323A3" w:rsidRPr="004323A3" w:rsidRDefault="004323A3" w:rsidP="00432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3A3">
        <w:rPr>
          <w:rFonts w:ascii="Times New Roman" w:hAnsi="Times New Roman" w:cs="Times New Roman"/>
          <w:color w:val="000000"/>
          <w:sz w:val="24"/>
          <w:szCs w:val="24"/>
        </w:rPr>
        <w:t>с 08 апреля 2022 г. по 25 мая 2022 г. - в размере начальной цены продажи лотов;</w:t>
      </w:r>
    </w:p>
    <w:p w14:paraId="66FF38BD" w14:textId="77777777" w:rsidR="004323A3" w:rsidRPr="004323A3" w:rsidRDefault="004323A3" w:rsidP="00432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3A3">
        <w:rPr>
          <w:rFonts w:ascii="Times New Roman" w:hAnsi="Times New Roman" w:cs="Times New Roman"/>
          <w:color w:val="000000"/>
          <w:sz w:val="24"/>
          <w:szCs w:val="24"/>
        </w:rPr>
        <w:t>с 26 мая 2022 г. по 01 июня 2022 г. - в размере 92,60% от начальной цены продажи лотов;</w:t>
      </w:r>
    </w:p>
    <w:p w14:paraId="68309B6D" w14:textId="77777777" w:rsidR="004323A3" w:rsidRPr="004323A3" w:rsidRDefault="004323A3" w:rsidP="00432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3A3">
        <w:rPr>
          <w:rFonts w:ascii="Times New Roman" w:hAnsi="Times New Roman" w:cs="Times New Roman"/>
          <w:color w:val="000000"/>
          <w:sz w:val="24"/>
          <w:szCs w:val="24"/>
        </w:rPr>
        <w:t>с 02 июня 2022 г. по 08 июня 2022 г. - в размере 85,20% от начальной цены продажи лотов;</w:t>
      </w:r>
    </w:p>
    <w:p w14:paraId="2BC78C9A" w14:textId="77777777" w:rsidR="004323A3" w:rsidRPr="004323A3" w:rsidRDefault="004323A3" w:rsidP="00432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3A3">
        <w:rPr>
          <w:rFonts w:ascii="Times New Roman" w:hAnsi="Times New Roman" w:cs="Times New Roman"/>
          <w:color w:val="000000"/>
          <w:sz w:val="24"/>
          <w:szCs w:val="24"/>
        </w:rPr>
        <w:t>с 09 июня 2022 г. по 15 июня 2022 г. - в размере 77,80% от начальной цены продажи лотов;</w:t>
      </w:r>
    </w:p>
    <w:p w14:paraId="2169A7EB" w14:textId="77777777" w:rsidR="004323A3" w:rsidRPr="004323A3" w:rsidRDefault="004323A3" w:rsidP="00432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3A3">
        <w:rPr>
          <w:rFonts w:ascii="Times New Roman" w:hAnsi="Times New Roman" w:cs="Times New Roman"/>
          <w:color w:val="000000"/>
          <w:sz w:val="24"/>
          <w:szCs w:val="24"/>
        </w:rPr>
        <w:t>с 16 июня 2022 г. по 22 июня 2022 г. - в размере 70,40% от начальной цены продажи лотов;</w:t>
      </w:r>
    </w:p>
    <w:p w14:paraId="6D5BB025" w14:textId="77777777" w:rsidR="004323A3" w:rsidRPr="004323A3" w:rsidRDefault="004323A3" w:rsidP="00432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3A3">
        <w:rPr>
          <w:rFonts w:ascii="Times New Roman" w:hAnsi="Times New Roman" w:cs="Times New Roman"/>
          <w:color w:val="000000"/>
          <w:sz w:val="24"/>
          <w:szCs w:val="24"/>
        </w:rPr>
        <w:t>с 23 июня 2022 г. по 29 июня 2022 г. - в размере 63,00% от начальной цены продажи лотов;</w:t>
      </w:r>
    </w:p>
    <w:p w14:paraId="71816A1C" w14:textId="77777777" w:rsidR="004323A3" w:rsidRPr="004323A3" w:rsidRDefault="004323A3" w:rsidP="00432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3A3">
        <w:rPr>
          <w:rFonts w:ascii="Times New Roman" w:hAnsi="Times New Roman" w:cs="Times New Roman"/>
          <w:color w:val="000000"/>
          <w:sz w:val="24"/>
          <w:szCs w:val="24"/>
        </w:rPr>
        <w:t>с 30 июня 2022 г. по 06 июля 2022 г. - в размере 55,60% от начальной цены продажи лотов;</w:t>
      </w:r>
    </w:p>
    <w:p w14:paraId="0CD098F4" w14:textId="77777777" w:rsidR="004323A3" w:rsidRPr="004323A3" w:rsidRDefault="004323A3" w:rsidP="00432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3A3">
        <w:rPr>
          <w:rFonts w:ascii="Times New Roman" w:hAnsi="Times New Roman" w:cs="Times New Roman"/>
          <w:color w:val="000000"/>
          <w:sz w:val="24"/>
          <w:szCs w:val="24"/>
        </w:rPr>
        <w:t>с 07 июля 2022 г. по 13 июля 2022 г. - в размере 48,20% от начальной цены продажи лотов;</w:t>
      </w:r>
    </w:p>
    <w:p w14:paraId="398887F5" w14:textId="77777777" w:rsidR="004323A3" w:rsidRPr="004323A3" w:rsidRDefault="004323A3" w:rsidP="00432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3A3">
        <w:rPr>
          <w:rFonts w:ascii="Times New Roman" w:hAnsi="Times New Roman" w:cs="Times New Roman"/>
          <w:color w:val="000000"/>
          <w:sz w:val="24"/>
          <w:szCs w:val="24"/>
        </w:rPr>
        <w:t>с 14 июля 2022 г. по 20 июля 2022 г. - в размере 40,80% от начальной цены продажи лотов;</w:t>
      </w:r>
    </w:p>
    <w:p w14:paraId="18843F01" w14:textId="7CB6A17D" w:rsidR="001D4B58" w:rsidRDefault="004323A3" w:rsidP="004323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3A3">
        <w:rPr>
          <w:rFonts w:ascii="Times New Roman" w:hAnsi="Times New Roman" w:cs="Times New Roman"/>
          <w:color w:val="000000"/>
          <w:sz w:val="24"/>
          <w:szCs w:val="24"/>
        </w:rPr>
        <w:t>с 21 июля 2022 г. по 27 июля 2022 г. - в размере 33,40% о</w:t>
      </w:r>
      <w:r>
        <w:rPr>
          <w:rFonts w:ascii="Times New Roman" w:hAnsi="Times New Roman" w:cs="Times New Roman"/>
          <w:color w:val="000000"/>
          <w:sz w:val="24"/>
          <w:szCs w:val="24"/>
        </w:rPr>
        <w:t>т начальной цены продажи лотов.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058A2716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 w:rsidR="00545D4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41F3F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576157B5" w14:textId="5BE58027" w:rsidR="00EA7238" w:rsidRDefault="00545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45D4C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КУ: с 10:00 до 17:00 часов по московскому времени в рабочие дни по адресу: г. Москва, Павелецкая наб., д. 8, стр. 1, тел. 8(495)725-31-47, доб. 61-19, а также у ОТ: тел. 8 (812)334-20-50 (с 9.00 до 18.00 по Московскому</w:t>
      </w:r>
      <w:proofErr w:type="gramEnd"/>
      <w:r w:rsidRPr="00545D4C">
        <w:rPr>
          <w:rFonts w:ascii="Times New Roman" w:hAnsi="Times New Roman" w:cs="Times New Roman"/>
          <w:color w:val="000000"/>
          <w:sz w:val="24"/>
          <w:szCs w:val="24"/>
        </w:rPr>
        <w:t xml:space="preserve"> времени в будние дни), </w:t>
      </w:r>
      <w:proofErr w:type="spellStart"/>
      <w:r w:rsidRPr="00545D4C">
        <w:rPr>
          <w:rFonts w:ascii="Times New Roman" w:hAnsi="Times New Roman" w:cs="Times New Roman"/>
          <w:color w:val="000000"/>
          <w:sz w:val="24"/>
          <w:szCs w:val="24"/>
        </w:rPr>
        <w:t>inform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spb</w:t>
      </w:r>
      <w:proofErr w:type="spellEnd"/>
      <w:r w:rsidRPr="00545D4C">
        <w:rPr>
          <w:rFonts w:ascii="Times New Roman" w:hAnsi="Times New Roman" w:cs="Times New Roman"/>
          <w:color w:val="000000"/>
          <w:sz w:val="24"/>
          <w:szCs w:val="24"/>
        </w:rPr>
        <w:t>@auction-house.ru.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061D5A"/>
    <w:rsid w:val="00130BFB"/>
    <w:rsid w:val="0015099D"/>
    <w:rsid w:val="001B175D"/>
    <w:rsid w:val="001D4B58"/>
    <w:rsid w:val="001F039D"/>
    <w:rsid w:val="002C312D"/>
    <w:rsid w:val="00365722"/>
    <w:rsid w:val="004323A3"/>
    <w:rsid w:val="00467D6B"/>
    <w:rsid w:val="004F4360"/>
    <w:rsid w:val="00545D4C"/>
    <w:rsid w:val="00564010"/>
    <w:rsid w:val="00637A0F"/>
    <w:rsid w:val="006B43E3"/>
    <w:rsid w:val="0070175B"/>
    <w:rsid w:val="007217B0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41F3F"/>
    <w:rsid w:val="00A81E4E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658EE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8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1939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22</cp:revision>
  <cp:lastPrinted>2021-12-17T08:48:00Z</cp:lastPrinted>
  <dcterms:created xsi:type="dcterms:W3CDTF">2019-07-23T07:45:00Z</dcterms:created>
  <dcterms:modified xsi:type="dcterms:W3CDTF">2021-12-17T08:53:00Z</dcterms:modified>
</cp:coreProperties>
</file>