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B3AF0" w14:textId="77777777" w:rsidR="00F928C1" w:rsidRPr="00053CD5" w:rsidRDefault="00F928C1" w:rsidP="00A21C22">
      <w:pPr>
        <w:spacing w:line="240" w:lineRule="exact"/>
        <w:ind w:right="843"/>
        <w:rPr>
          <w:rFonts w:ascii="Times New Roman" w:hAnsi="Times New Roman" w:cs="Times New Roman"/>
        </w:rPr>
      </w:pPr>
      <w:bookmarkStart w:id="0" w:name="_GoBack"/>
      <w:bookmarkEnd w:id="0"/>
    </w:p>
    <w:p w14:paraId="3A184799" w14:textId="77777777" w:rsidR="00A21C22" w:rsidRPr="00806B97" w:rsidRDefault="00A21C22" w:rsidP="00A21C22">
      <w:pPr>
        <w:pStyle w:val="af"/>
        <w:ind w:left="7230" w:right="843"/>
        <w:jc w:val="right"/>
        <w:rPr>
          <w:sz w:val="24"/>
          <w:szCs w:val="24"/>
        </w:rPr>
      </w:pPr>
      <w:r w:rsidRPr="00806B97">
        <w:rPr>
          <w:sz w:val="24"/>
          <w:szCs w:val="24"/>
        </w:rPr>
        <w:tab/>
        <w:t>Утверждено:</w:t>
      </w:r>
    </w:p>
    <w:p w14:paraId="2A403FF7" w14:textId="77777777" w:rsidR="00FE0233" w:rsidRDefault="00A21C22" w:rsidP="00FE0233">
      <w:pPr>
        <w:pStyle w:val="af"/>
        <w:ind w:left="6946" w:right="843"/>
        <w:jc w:val="center"/>
        <w:rPr>
          <w:sz w:val="24"/>
          <w:szCs w:val="24"/>
        </w:rPr>
      </w:pPr>
      <w:r w:rsidRPr="00806B97">
        <w:rPr>
          <w:sz w:val="24"/>
          <w:szCs w:val="24"/>
        </w:rPr>
        <w:t>Определением Арбитражного су</w:t>
      </w:r>
      <w:r w:rsidR="002E2BA5" w:rsidRPr="00806B97">
        <w:rPr>
          <w:sz w:val="24"/>
          <w:szCs w:val="24"/>
        </w:rPr>
        <w:t>да</w:t>
      </w:r>
    </w:p>
    <w:p w14:paraId="20D01B65" w14:textId="4D5E1331" w:rsidR="00806B97" w:rsidRPr="00806B97" w:rsidRDefault="00FE0233" w:rsidP="00FE0233">
      <w:pPr>
        <w:pStyle w:val="af"/>
        <w:ind w:left="6946" w:right="843"/>
        <w:rPr>
          <w:sz w:val="24"/>
          <w:szCs w:val="24"/>
        </w:rPr>
      </w:pPr>
      <w:r>
        <w:rPr>
          <w:sz w:val="24"/>
          <w:szCs w:val="24"/>
        </w:rPr>
        <w:t xml:space="preserve">      города Москва</w:t>
      </w:r>
      <w:r w:rsidR="00A21C22" w:rsidRPr="00806B97">
        <w:rPr>
          <w:sz w:val="24"/>
          <w:szCs w:val="24"/>
        </w:rPr>
        <w:t xml:space="preserve"> от ___________  </w:t>
      </w:r>
    </w:p>
    <w:p w14:paraId="507F97BE" w14:textId="0B2308EA" w:rsidR="00A21C22" w:rsidRPr="00806B97" w:rsidRDefault="00A21C22" w:rsidP="00806B97">
      <w:pPr>
        <w:pStyle w:val="af"/>
        <w:ind w:left="6946" w:right="843"/>
        <w:jc w:val="right"/>
        <w:rPr>
          <w:sz w:val="24"/>
          <w:szCs w:val="24"/>
        </w:rPr>
      </w:pPr>
      <w:r w:rsidRPr="00806B97">
        <w:rPr>
          <w:sz w:val="24"/>
          <w:szCs w:val="24"/>
        </w:rPr>
        <w:t xml:space="preserve">по делу </w:t>
      </w:r>
      <w:r w:rsidRPr="003B6274">
        <w:rPr>
          <w:sz w:val="24"/>
          <w:szCs w:val="24"/>
        </w:rPr>
        <w:t>№</w:t>
      </w:r>
      <w:r w:rsidR="002E2BA5" w:rsidRPr="003B6274">
        <w:rPr>
          <w:sz w:val="24"/>
          <w:szCs w:val="24"/>
        </w:rPr>
        <w:t xml:space="preserve"> </w:t>
      </w:r>
      <w:r w:rsidR="003B6274" w:rsidRPr="003B6274">
        <w:rPr>
          <w:sz w:val="24"/>
          <w:szCs w:val="24"/>
          <w:lang w:bidi="ru-RU"/>
        </w:rPr>
        <w:t>А40-139468/2020 109-243</w:t>
      </w:r>
    </w:p>
    <w:p w14:paraId="49ED21B9" w14:textId="77777777" w:rsidR="00A21C22" w:rsidRPr="00806B97" w:rsidRDefault="00A21C22" w:rsidP="00A21C22">
      <w:pPr>
        <w:pStyle w:val="af"/>
        <w:ind w:left="7230" w:right="843"/>
        <w:jc w:val="right"/>
        <w:rPr>
          <w:sz w:val="24"/>
          <w:szCs w:val="24"/>
        </w:rPr>
      </w:pPr>
    </w:p>
    <w:p w14:paraId="29339DE9" w14:textId="6883AFEA" w:rsidR="00A21C22" w:rsidRPr="00ED477B" w:rsidRDefault="00A21C22" w:rsidP="00A21C22">
      <w:pPr>
        <w:pStyle w:val="af"/>
        <w:ind w:left="7230" w:right="843"/>
        <w:jc w:val="right"/>
        <w:rPr>
          <w:sz w:val="24"/>
          <w:szCs w:val="24"/>
        </w:rPr>
      </w:pPr>
      <w:r w:rsidRPr="00806B97">
        <w:rPr>
          <w:sz w:val="24"/>
          <w:szCs w:val="24"/>
        </w:rPr>
        <w:t>___________</w:t>
      </w:r>
      <w:r w:rsidR="00F65EC8" w:rsidRPr="00F65EC8">
        <w:rPr>
          <w:b/>
          <w:sz w:val="24"/>
          <w:szCs w:val="24"/>
        </w:rPr>
        <w:t xml:space="preserve"> </w:t>
      </w:r>
      <w:r w:rsidR="00F65EC8" w:rsidRPr="00F65EC8">
        <w:rPr>
          <w:bCs/>
          <w:sz w:val="24"/>
          <w:szCs w:val="24"/>
        </w:rPr>
        <w:t>О.Ф. Вдовин</w:t>
      </w:r>
    </w:p>
    <w:p w14:paraId="58E10066" w14:textId="3C3DB61B" w:rsidR="00F928C1" w:rsidRPr="00053CD5" w:rsidRDefault="00F928C1" w:rsidP="00A21C22">
      <w:pPr>
        <w:tabs>
          <w:tab w:val="left" w:pos="8205"/>
        </w:tabs>
        <w:spacing w:line="240" w:lineRule="exact"/>
        <w:ind w:right="-7"/>
        <w:rPr>
          <w:rFonts w:ascii="Times New Roman" w:hAnsi="Times New Roman" w:cs="Times New Roman"/>
        </w:rPr>
      </w:pPr>
    </w:p>
    <w:p w14:paraId="4AD92285" w14:textId="77777777" w:rsidR="00F928C1" w:rsidRPr="00053CD5" w:rsidRDefault="00F928C1" w:rsidP="005A71BC">
      <w:pPr>
        <w:spacing w:line="240" w:lineRule="exact"/>
        <w:ind w:right="-7"/>
        <w:rPr>
          <w:rFonts w:ascii="Times New Roman" w:hAnsi="Times New Roman" w:cs="Times New Roman"/>
        </w:rPr>
      </w:pPr>
    </w:p>
    <w:p w14:paraId="070E1D84" w14:textId="77777777" w:rsidR="00F928C1" w:rsidRPr="00053CD5" w:rsidRDefault="00F928C1" w:rsidP="005A71BC">
      <w:pPr>
        <w:spacing w:line="240" w:lineRule="exact"/>
        <w:ind w:right="-7"/>
        <w:rPr>
          <w:rFonts w:ascii="Times New Roman" w:hAnsi="Times New Roman" w:cs="Times New Roman"/>
        </w:rPr>
      </w:pPr>
    </w:p>
    <w:p w14:paraId="438EF239" w14:textId="77777777" w:rsidR="00F928C1" w:rsidRPr="00053CD5" w:rsidRDefault="00F928C1" w:rsidP="005A71BC">
      <w:pPr>
        <w:spacing w:line="240" w:lineRule="exact"/>
        <w:ind w:right="-7"/>
        <w:rPr>
          <w:rFonts w:ascii="Times New Roman" w:hAnsi="Times New Roman" w:cs="Times New Roman"/>
        </w:rPr>
      </w:pPr>
    </w:p>
    <w:p w14:paraId="5DEF410F" w14:textId="77777777" w:rsidR="00F928C1" w:rsidRPr="00053CD5" w:rsidRDefault="00F928C1" w:rsidP="005A71BC">
      <w:pPr>
        <w:spacing w:line="240" w:lineRule="exact"/>
        <w:ind w:right="-7"/>
        <w:rPr>
          <w:rFonts w:ascii="Times New Roman" w:hAnsi="Times New Roman" w:cs="Times New Roman"/>
        </w:rPr>
      </w:pPr>
    </w:p>
    <w:p w14:paraId="7D0873D2" w14:textId="77777777" w:rsidR="00E57C02" w:rsidRDefault="00E57C02" w:rsidP="005A71BC">
      <w:pPr>
        <w:ind w:right="-7"/>
        <w:rPr>
          <w:rFonts w:ascii="Times New Roman" w:hAnsi="Times New Roman" w:cs="Times New Roman"/>
        </w:rPr>
      </w:pPr>
    </w:p>
    <w:p w14:paraId="381C4464" w14:textId="77777777" w:rsidR="002E2BA5" w:rsidRDefault="002E2BA5" w:rsidP="005A71BC">
      <w:pPr>
        <w:ind w:right="-7"/>
        <w:rPr>
          <w:rFonts w:ascii="Times New Roman" w:hAnsi="Times New Roman" w:cs="Times New Roman"/>
        </w:rPr>
      </w:pPr>
    </w:p>
    <w:p w14:paraId="3CE695FA" w14:textId="77777777" w:rsidR="002E2BA5" w:rsidRDefault="002E2BA5" w:rsidP="005A71BC">
      <w:pPr>
        <w:ind w:right="-7"/>
        <w:rPr>
          <w:rFonts w:ascii="Times New Roman" w:hAnsi="Times New Roman" w:cs="Times New Roman"/>
        </w:rPr>
      </w:pPr>
    </w:p>
    <w:p w14:paraId="1CF2BFD7" w14:textId="2F788081" w:rsidR="002E2BA5" w:rsidRPr="00053CD5" w:rsidRDefault="002E2BA5" w:rsidP="005A71BC">
      <w:pPr>
        <w:ind w:right="-7"/>
        <w:rPr>
          <w:rFonts w:ascii="Times New Roman" w:hAnsi="Times New Roman" w:cs="Times New Roman"/>
        </w:rPr>
        <w:sectPr w:rsidR="002E2BA5" w:rsidRPr="00053CD5" w:rsidSect="00203C22">
          <w:headerReference w:type="even" r:id="rId9"/>
          <w:headerReference w:type="default" r:id="rId10"/>
          <w:footerReference w:type="even" r:id="rId11"/>
          <w:footerReference w:type="default" r:id="rId12"/>
          <w:headerReference w:type="first" r:id="rId13"/>
          <w:footerReference w:type="first" r:id="rId14"/>
          <w:pgSz w:w="11900" w:h="16840"/>
          <w:pgMar w:top="1200" w:right="0" w:bottom="2853" w:left="0" w:header="0" w:footer="3" w:gutter="0"/>
          <w:cols w:space="720"/>
          <w:noEndnote/>
          <w:docGrid w:linePitch="360"/>
        </w:sectPr>
      </w:pPr>
    </w:p>
    <w:p w14:paraId="27B65494" w14:textId="6D6A4C2D" w:rsidR="00F928C1" w:rsidRPr="00053CD5" w:rsidRDefault="00EE1D02" w:rsidP="005A71BC">
      <w:pPr>
        <w:pStyle w:val="30"/>
        <w:shd w:val="clear" w:color="auto" w:fill="auto"/>
        <w:spacing w:line="276" w:lineRule="auto"/>
        <w:ind w:right="-7"/>
      </w:pPr>
      <w:r w:rsidRPr="00053CD5">
        <w:lastRenderedPageBreak/>
        <w:t>ПОЛОЖЕНИЕ</w:t>
      </w:r>
      <w:r w:rsidR="00AD43B6">
        <w:t xml:space="preserve"> </w:t>
      </w:r>
    </w:p>
    <w:p w14:paraId="0579FAE5" w14:textId="77777777" w:rsidR="008068FA" w:rsidRPr="00053CD5" w:rsidRDefault="00EE1D02" w:rsidP="005A71BC">
      <w:pPr>
        <w:pStyle w:val="30"/>
        <w:shd w:val="clear" w:color="auto" w:fill="auto"/>
        <w:spacing w:line="276" w:lineRule="auto"/>
        <w:ind w:right="-7"/>
      </w:pPr>
      <w:r w:rsidRPr="00053CD5">
        <w:t xml:space="preserve">о порядке и условиях проведения торгов по реализации </w:t>
      </w:r>
    </w:p>
    <w:p w14:paraId="5B2878F2" w14:textId="13EDB00F" w:rsidR="009C2131" w:rsidRPr="00053CD5" w:rsidRDefault="006D764A" w:rsidP="009C2131">
      <w:pPr>
        <w:pStyle w:val="30"/>
        <w:shd w:val="clear" w:color="auto" w:fill="auto"/>
        <w:spacing w:line="276" w:lineRule="auto"/>
        <w:ind w:right="-7"/>
      </w:pPr>
      <w:r>
        <w:t>не</w:t>
      </w:r>
      <w:r w:rsidR="00053CD5" w:rsidRPr="00053CD5">
        <w:t>движимого</w:t>
      </w:r>
      <w:r w:rsidR="008068FA" w:rsidRPr="00053CD5">
        <w:t xml:space="preserve"> </w:t>
      </w:r>
      <w:r w:rsidR="00EE1D02" w:rsidRPr="00053CD5">
        <w:t>имущества</w:t>
      </w:r>
      <w:r w:rsidR="00EE1D02" w:rsidRPr="00053CD5">
        <w:br/>
      </w:r>
      <w:r w:rsidR="009C2131" w:rsidRPr="009C2131">
        <w:t xml:space="preserve">индивидуального  предпринимателя Левитина Евгения Вячеславовича, </w:t>
      </w:r>
      <w:r w:rsidR="009C2131" w:rsidRPr="00053CD5">
        <w:t>не являющегося предметом залога</w:t>
      </w:r>
      <w:r w:rsidR="009C2131">
        <w:t>,</w:t>
      </w:r>
    </w:p>
    <w:p w14:paraId="445C6D39" w14:textId="3C9FD908" w:rsidR="009C2131" w:rsidRPr="009C2131" w:rsidRDefault="009C2131" w:rsidP="009C2131">
      <w:pPr>
        <w:pStyle w:val="30"/>
      </w:pPr>
      <w:r w:rsidRPr="009C2131">
        <w:t>дело № А40-139468/2020 109-243</w:t>
      </w:r>
    </w:p>
    <w:p w14:paraId="1C28581E" w14:textId="77777777" w:rsidR="00F928C1" w:rsidRPr="00053CD5" w:rsidRDefault="00EE1D02" w:rsidP="005A71BC">
      <w:pPr>
        <w:pStyle w:val="30"/>
        <w:shd w:val="clear" w:color="auto" w:fill="auto"/>
        <w:spacing w:after="4847" w:line="276" w:lineRule="auto"/>
        <w:ind w:right="-7"/>
      </w:pPr>
      <w:r w:rsidRPr="00053CD5">
        <w:t>(далее - Положение)</w:t>
      </w:r>
    </w:p>
    <w:p w14:paraId="0D2BB6DE" w14:textId="77777777" w:rsidR="00F928C1" w:rsidRPr="00053CD5" w:rsidRDefault="00F928C1" w:rsidP="005A71BC">
      <w:pPr>
        <w:ind w:right="-7"/>
        <w:rPr>
          <w:rFonts w:ascii="Times New Roman" w:hAnsi="Times New Roman" w:cs="Times New Roman"/>
        </w:rPr>
      </w:pPr>
    </w:p>
    <w:p w14:paraId="0F8F3E0F" w14:textId="7038A68D" w:rsidR="00142F4E" w:rsidRPr="00053CD5" w:rsidRDefault="00142F4E" w:rsidP="005A71BC">
      <w:pPr>
        <w:ind w:right="-7"/>
        <w:rPr>
          <w:rFonts w:ascii="Times New Roman" w:eastAsia="Times New Roman" w:hAnsi="Times New Roman" w:cs="Times New Roman"/>
          <w:b/>
          <w:bCs/>
        </w:rPr>
      </w:pPr>
      <w:bookmarkStart w:id="1" w:name="bookmark0"/>
    </w:p>
    <w:p w14:paraId="61130976" w14:textId="5E7026D9" w:rsidR="00F928C1" w:rsidRPr="00053CD5" w:rsidRDefault="00EE1D02" w:rsidP="005A71BC">
      <w:pPr>
        <w:pStyle w:val="10"/>
        <w:keepNext/>
        <w:keepLines/>
        <w:shd w:val="clear" w:color="auto" w:fill="auto"/>
        <w:spacing w:after="54" w:line="276" w:lineRule="auto"/>
        <w:ind w:right="-7" w:firstLine="0"/>
      </w:pPr>
      <w:r w:rsidRPr="00053CD5">
        <w:lastRenderedPageBreak/>
        <w:t>1. Общие положения</w:t>
      </w:r>
      <w:bookmarkEnd w:id="1"/>
    </w:p>
    <w:p w14:paraId="418FC748" w14:textId="64B86DD1" w:rsidR="005A71BC" w:rsidRDefault="00A818C9" w:rsidP="005A71BC">
      <w:pPr>
        <w:pStyle w:val="20"/>
        <w:numPr>
          <w:ilvl w:val="0"/>
          <w:numId w:val="1"/>
        </w:numPr>
        <w:shd w:val="clear" w:color="auto" w:fill="auto"/>
        <w:spacing w:before="0" w:line="276" w:lineRule="auto"/>
        <w:ind w:right="-7" w:firstLine="0"/>
      </w:pPr>
      <w:r w:rsidRPr="00434411">
        <w:rPr>
          <w:snapToGrid w:val="0"/>
        </w:rPr>
        <w:t>Настоящее Положение определяет порядок и условия проведения торгов по реализации имущес</w:t>
      </w:r>
      <w:r w:rsidRPr="00BF6E44">
        <w:rPr>
          <w:snapToGrid w:val="0"/>
        </w:rPr>
        <w:t>тва</w:t>
      </w:r>
      <w:r>
        <w:rPr>
          <w:snapToGrid w:val="0"/>
        </w:rPr>
        <w:t xml:space="preserve"> индивидуального предпринимателя </w:t>
      </w:r>
      <w:r w:rsidRPr="007C2346">
        <w:rPr>
          <w:snapToGrid w:val="0"/>
        </w:rPr>
        <w:t>Левитина Евгения Вячеславовича (ОГРНИП 306770000522647, ИНН: 770400634848, дата рождения: 10.05.1967 г., место жительства: 121374, г. Москва, Можайское шоссе, д. 2, кв. 151</w:t>
      </w:r>
      <w:r w:rsidRPr="00535ECB">
        <w:t>)</w:t>
      </w:r>
      <w:r w:rsidR="00EE1D02" w:rsidRPr="00053CD5">
        <w:rPr>
          <w:rStyle w:val="21"/>
        </w:rPr>
        <w:t xml:space="preserve">, </w:t>
      </w:r>
      <w:r w:rsidR="00EE1D02" w:rsidRPr="00053CD5">
        <w:t>в отношении которого</w:t>
      </w:r>
      <w:r w:rsidR="00142F4E" w:rsidRPr="00053CD5">
        <w:t xml:space="preserve"> </w:t>
      </w:r>
      <w:r w:rsidR="00F518E5" w:rsidRPr="00C94018">
        <w:t xml:space="preserve">Решением Арбитражного суда </w:t>
      </w:r>
      <w:r w:rsidR="00F518E5">
        <w:t>города Москвы</w:t>
      </w:r>
      <w:r w:rsidR="00F518E5" w:rsidRPr="00C94018">
        <w:t xml:space="preserve"> от </w:t>
      </w:r>
      <w:r w:rsidR="00FE0233">
        <w:t>04</w:t>
      </w:r>
      <w:r w:rsidR="00F518E5">
        <w:t>.</w:t>
      </w:r>
      <w:r w:rsidR="00FE0233">
        <w:t>10</w:t>
      </w:r>
      <w:r w:rsidR="00F518E5">
        <w:t>.2021г.</w:t>
      </w:r>
      <w:r w:rsidR="00F518E5" w:rsidRPr="00C94018">
        <w:t xml:space="preserve"> по делу </w:t>
      </w:r>
      <w:bookmarkStart w:id="2" w:name="_Hlk70598132"/>
      <w:r w:rsidR="00F518E5" w:rsidRPr="00C94018">
        <w:t xml:space="preserve">№ </w:t>
      </w:r>
      <w:r w:rsidR="00F518E5">
        <w:t>А40-139468/20-109-2143</w:t>
      </w:r>
      <w:bookmarkEnd w:id="2"/>
      <w:r w:rsidR="00F518E5">
        <w:t xml:space="preserve"> </w:t>
      </w:r>
      <w:r w:rsidR="00EE1D02" w:rsidRPr="00053CD5">
        <w:t>введена процедура банкротства - реализация имущества гражданина.</w:t>
      </w:r>
    </w:p>
    <w:p w14:paraId="421CB889" w14:textId="43DCE794" w:rsidR="00B218D6" w:rsidRPr="005A71BC" w:rsidRDefault="00B218D6" w:rsidP="005A71BC">
      <w:pPr>
        <w:pStyle w:val="20"/>
        <w:numPr>
          <w:ilvl w:val="0"/>
          <w:numId w:val="1"/>
        </w:numPr>
        <w:shd w:val="clear" w:color="auto" w:fill="auto"/>
        <w:spacing w:before="0" w:line="276" w:lineRule="auto"/>
        <w:ind w:right="-7" w:firstLine="0"/>
      </w:pPr>
      <w:r w:rsidRPr="005A71BC">
        <w:rPr>
          <w:snapToGrid w:val="0"/>
        </w:rPr>
        <w:t>Реализация имущества осуществляется в соответствии с настоящим Положением, Гражданским кодексом Российской Федерации, Федеральным законом от 26 октября 2002 года № 127-ФЗ «О несостоятельности (банкротстве)», с учетом особенностей, установленных Приказом Минэкономразвития РФ от 23 июля 2015 года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 апреля 2013 г. №178 и признании утратившими силу некоторых приказов Минэкономразвития России» и иными нормативно-правовыми актами, регулирующими правоотношения в сфере несостоятельности (банкротства).</w:t>
      </w:r>
    </w:p>
    <w:p w14:paraId="0CACEB1E" w14:textId="77777777" w:rsidR="005A71BC" w:rsidRPr="005A71BC" w:rsidRDefault="005A71BC" w:rsidP="005A71BC">
      <w:pPr>
        <w:pStyle w:val="20"/>
        <w:shd w:val="clear" w:color="auto" w:fill="auto"/>
        <w:spacing w:before="0" w:line="276" w:lineRule="auto"/>
        <w:ind w:right="-7" w:firstLine="0"/>
      </w:pPr>
    </w:p>
    <w:p w14:paraId="33D4B7F5" w14:textId="77777777" w:rsidR="00F928C1" w:rsidRPr="00053CD5" w:rsidRDefault="00EE1D02" w:rsidP="005A71BC">
      <w:pPr>
        <w:pStyle w:val="10"/>
        <w:keepNext/>
        <w:keepLines/>
        <w:shd w:val="clear" w:color="auto" w:fill="auto"/>
        <w:spacing w:after="44" w:line="276" w:lineRule="auto"/>
        <w:ind w:right="-7" w:firstLine="0"/>
      </w:pPr>
      <w:bookmarkStart w:id="3" w:name="bookmark1"/>
      <w:r w:rsidRPr="00053CD5">
        <w:t>2. Сведения о составе реализуемого имущества</w:t>
      </w:r>
      <w:bookmarkEnd w:id="3"/>
    </w:p>
    <w:p w14:paraId="02A2118B" w14:textId="48E53BB4" w:rsidR="00F928C1" w:rsidRPr="00053CD5" w:rsidRDefault="00053CD5" w:rsidP="005A71BC">
      <w:pPr>
        <w:pStyle w:val="20"/>
        <w:numPr>
          <w:ilvl w:val="1"/>
          <w:numId w:val="11"/>
        </w:numPr>
        <w:shd w:val="clear" w:color="auto" w:fill="auto"/>
        <w:spacing w:before="0" w:line="276" w:lineRule="auto"/>
        <w:ind w:left="0" w:right="-7" w:firstLine="0"/>
      </w:pPr>
      <w:r w:rsidRPr="00053CD5">
        <w:t>По итогам</w:t>
      </w:r>
      <w:r w:rsidR="002E2BA5">
        <w:t xml:space="preserve"> частичной</w:t>
      </w:r>
      <w:r w:rsidRPr="00053CD5">
        <w:t xml:space="preserve"> описи имущества гражданина</w:t>
      </w:r>
      <w:r w:rsidR="00EE1D02" w:rsidRPr="00053CD5">
        <w:t xml:space="preserve"> продаже подлежит следующее имущество,</w:t>
      </w:r>
      <w:r w:rsidR="00FF47C1" w:rsidRPr="00FF47C1">
        <w:t xml:space="preserve"> </w:t>
      </w:r>
      <w:r w:rsidR="00FF47C1">
        <w:t>не являющееся предметом залога и</w:t>
      </w:r>
      <w:r w:rsidR="00EE1D02" w:rsidRPr="00053CD5">
        <w:t xml:space="preserve"> принадлежащее </w:t>
      </w:r>
      <w:r w:rsidR="00D354C7" w:rsidRPr="007C2346">
        <w:rPr>
          <w:snapToGrid w:val="0"/>
        </w:rPr>
        <w:t>Левитин</w:t>
      </w:r>
      <w:r w:rsidR="00D354C7">
        <w:rPr>
          <w:snapToGrid w:val="0"/>
        </w:rPr>
        <w:t>у</w:t>
      </w:r>
      <w:r w:rsidR="00D354C7" w:rsidRPr="007C2346">
        <w:rPr>
          <w:snapToGrid w:val="0"/>
        </w:rPr>
        <w:t xml:space="preserve"> Евгени</w:t>
      </w:r>
      <w:r w:rsidR="000675AE">
        <w:rPr>
          <w:snapToGrid w:val="0"/>
        </w:rPr>
        <w:t>ю</w:t>
      </w:r>
      <w:r w:rsidR="00D354C7" w:rsidRPr="007C2346">
        <w:rPr>
          <w:snapToGrid w:val="0"/>
        </w:rPr>
        <w:t xml:space="preserve"> Вячеславович</w:t>
      </w:r>
      <w:r w:rsidR="000675AE">
        <w:rPr>
          <w:snapToGrid w:val="0"/>
        </w:rPr>
        <w:t>у</w:t>
      </w:r>
      <w:r w:rsidR="00D354C7" w:rsidRPr="007C2346">
        <w:rPr>
          <w:snapToGrid w:val="0"/>
        </w:rPr>
        <w:t xml:space="preserve"> (ИНН: 770400634848</w:t>
      </w:r>
      <w:r w:rsidR="000675AE">
        <w:rPr>
          <w:snapToGrid w:val="0"/>
        </w:rPr>
        <w:t>)</w:t>
      </w:r>
      <w:r w:rsidR="00693CC3" w:rsidRPr="00053CD5">
        <w:t xml:space="preserve"> (</w:t>
      </w:r>
      <w:r w:rsidR="00EE1D02" w:rsidRPr="00053CD5">
        <w:t>далее также «</w:t>
      </w:r>
      <w:r w:rsidR="008068FA" w:rsidRPr="00053CD5">
        <w:t>и</w:t>
      </w:r>
      <w:r w:rsidR="00EE1D02" w:rsidRPr="00053CD5">
        <w:t>мущество»):</w:t>
      </w:r>
    </w:p>
    <w:p w14:paraId="15A06976" w14:textId="77777777" w:rsidR="00053CD5" w:rsidRPr="00053CD5" w:rsidRDefault="00053CD5" w:rsidP="005A71BC">
      <w:pPr>
        <w:pStyle w:val="20"/>
        <w:shd w:val="clear" w:color="auto" w:fill="auto"/>
        <w:tabs>
          <w:tab w:val="left" w:pos="475"/>
        </w:tabs>
        <w:spacing w:before="0" w:line="276" w:lineRule="auto"/>
        <w:ind w:right="-7" w:firstLine="0"/>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789"/>
      </w:tblGrid>
      <w:tr w:rsidR="00FC474A" w:rsidRPr="00053CD5" w14:paraId="4147CF26" w14:textId="77777777" w:rsidTr="00A21C22">
        <w:trPr>
          <w:trHeight w:val="460"/>
        </w:trPr>
        <w:tc>
          <w:tcPr>
            <w:tcW w:w="567" w:type="dxa"/>
            <w:shd w:val="clear" w:color="auto" w:fill="E7E6E6" w:themeFill="background2"/>
            <w:vAlign w:val="bottom"/>
          </w:tcPr>
          <w:p w14:paraId="488EF970" w14:textId="7A0921D7" w:rsidR="00FC474A" w:rsidRPr="00053CD5" w:rsidRDefault="00FC474A" w:rsidP="005A71BC">
            <w:pPr>
              <w:spacing w:line="276" w:lineRule="auto"/>
              <w:ind w:right="-7"/>
              <w:jc w:val="center"/>
              <w:rPr>
                <w:rFonts w:ascii="Times New Roman" w:eastAsia="Times New Roman" w:hAnsi="Times New Roman" w:cs="Times New Roman"/>
                <w:color w:val="auto"/>
                <w:lang w:bidi="ar-SA"/>
              </w:rPr>
            </w:pPr>
            <w:r>
              <w:rPr>
                <w:rStyle w:val="24"/>
                <w:rFonts w:eastAsia="Tahoma"/>
                <w:b/>
                <w:bCs/>
              </w:rPr>
              <w:t>№ п/п</w:t>
            </w:r>
          </w:p>
        </w:tc>
        <w:tc>
          <w:tcPr>
            <w:tcW w:w="8789" w:type="dxa"/>
            <w:shd w:val="clear" w:color="auto" w:fill="E7E6E6" w:themeFill="background2"/>
            <w:vAlign w:val="center"/>
          </w:tcPr>
          <w:p w14:paraId="3004107C" w14:textId="77777777" w:rsidR="00FC474A" w:rsidRPr="00053CD5" w:rsidRDefault="00FC474A" w:rsidP="005A71BC">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Наименование имущества</w:t>
            </w:r>
          </w:p>
        </w:tc>
      </w:tr>
      <w:tr w:rsidR="00FC474A" w:rsidRPr="00053CD5" w14:paraId="2C967300" w14:textId="77777777" w:rsidTr="00A21C22">
        <w:trPr>
          <w:trHeight w:val="536"/>
        </w:trPr>
        <w:tc>
          <w:tcPr>
            <w:tcW w:w="567" w:type="dxa"/>
            <w:shd w:val="clear" w:color="auto" w:fill="auto"/>
            <w:vAlign w:val="center"/>
          </w:tcPr>
          <w:p w14:paraId="7AE2B62C" w14:textId="77777777" w:rsidR="00FC474A" w:rsidRPr="00053CD5" w:rsidRDefault="00FC474A" w:rsidP="005A71BC">
            <w:pPr>
              <w:spacing w:line="276" w:lineRule="auto"/>
              <w:ind w:right="-7"/>
              <w:jc w:val="center"/>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1.</w:t>
            </w:r>
          </w:p>
        </w:tc>
        <w:tc>
          <w:tcPr>
            <w:tcW w:w="8789" w:type="dxa"/>
            <w:shd w:val="clear" w:color="auto" w:fill="auto"/>
            <w:vAlign w:val="center"/>
          </w:tcPr>
          <w:p w14:paraId="4ADE55C8" w14:textId="4A66D77E" w:rsidR="00FC474A" w:rsidRPr="002E2BA5" w:rsidRDefault="00E84EA1" w:rsidP="002E2BA5">
            <w:pPr>
              <w:pStyle w:val="20"/>
              <w:shd w:val="clear" w:color="auto" w:fill="auto"/>
              <w:spacing w:before="0" w:line="276" w:lineRule="auto"/>
              <w:ind w:right="-7" w:firstLine="0"/>
            </w:pPr>
            <w:bookmarkStart w:id="4" w:name="_Hlk83907447"/>
            <w:bookmarkStart w:id="5" w:name="_Hlk84418572"/>
            <w:r w:rsidRPr="00172B08">
              <w:rPr>
                <w:sz w:val="22"/>
                <w:szCs w:val="22"/>
              </w:rPr>
              <w:t xml:space="preserve">Земельный участок, площадью 13540 кв. м., Местоположение установлено относительно ориентира, расположенного за пределами </w:t>
            </w:r>
            <w:proofErr w:type="spellStart"/>
            <w:r w:rsidRPr="00172B08">
              <w:rPr>
                <w:sz w:val="22"/>
                <w:szCs w:val="22"/>
              </w:rPr>
              <w:t>участка</w:t>
            </w:r>
            <w:proofErr w:type="gramStart"/>
            <w:r w:rsidRPr="00172B08">
              <w:rPr>
                <w:sz w:val="22"/>
                <w:szCs w:val="22"/>
              </w:rPr>
              <w:t>.О</w:t>
            </w:r>
            <w:proofErr w:type="gramEnd"/>
            <w:r w:rsidRPr="00172B08">
              <w:rPr>
                <w:sz w:val="22"/>
                <w:szCs w:val="22"/>
              </w:rPr>
              <w:t>риентир</w:t>
            </w:r>
            <w:proofErr w:type="spellEnd"/>
            <w:r w:rsidRPr="00172B08">
              <w:rPr>
                <w:sz w:val="22"/>
                <w:szCs w:val="22"/>
              </w:rPr>
              <w:t xml:space="preserve"> </w:t>
            </w:r>
            <w:proofErr w:type="spellStart"/>
            <w:r w:rsidRPr="00172B08">
              <w:rPr>
                <w:sz w:val="22"/>
                <w:szCs w:val="22"/>
              </w:rPr>
              <w:t>поселок.Участок</w:t>
            </w:r>
            <w:proofErr w:type="spellEnd"/>
            <w:r w:rsidRPr="00172B08">
              <w:rPr>
                <w:sz w:val="22"/>
                <w:szCs w:val="22"/>
              </w:rPr>
              <w:t xml:space="preserve"> находится примерно в 3, 6 км, по направлению на юго-восток от ориентира. Почтовый адрес ориентира: Калининградская область, Зеленоградский район, пос. Волошино, кадастровый номер 39:05:061118:153</w:t>
            </w:r>
            <w:bookmarkEnd w:id="4"/>
            <w:r>
              <w:rPr>
                <w:sz w:val="22"/>
                <w:szCs w:val="22"/>
              </w:rPr>
              <w:t>.</w:t>
            </w:r>
            <w:bookmarkEnd w:id="5"/>
          </w:p>
        </w:tc>
      </w:tr>
      <w:tr w:rsidR="00D72FCB" w:rsidRPr="00053CD5" w14:paraId="24106547" w14:textId="77777777" w:rsidTr="00A21C22">
        <w:trPr>
          <w:trHeight w:val="536"/>
        </w:trPr>
        <w:tc>
          <w:tcPr>
            <w:tcW w:w="567" w:type="dxa"/>
            <w:shd w:val="clear" w:color="auto" w:fill="auto"/>
            <w:vAlign w:val="center"/>
          </w:tcPr>
          <w:p w14:paraId="4AA16A57" w14:textId="355B5225" w:rsidR="00D72FCB" w:rsidRPr="00053CD5" w:rsidRDefault="00D72FCB" w:rsidP="00D72FCB">
            <w:pPr>
              <w:spacing w:line="276" w:lineRule="auto"/>
              <w:ind w:right="-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8789" w:type="dxa"/>
            <w:shd w:val="clear" w:color="auto" w:fill="auto"/>
            <w:vAlign w:val="center"/>
          </w:tcPr>
          <w:p w14:paraId="2D795DCE" w14:textId="529A31BE" w:rsidR="00D72FCB" w:rsidRPr="00172B08" w:rsidRDefault="00D72FCB" w:rsidP="00D72FCB">
            <w:pPr>
              <w:pStyle w:val="20"/>
              <w:shd w:val="clear" w:color="auto" w:fill="auto"/>
              <w:spacing w:before="0" w:line="276" w:lineRule="auto"/>
              <w:ind w:right="-7" w:firstLine="0"/>
              <w:rPr>
                <w:sz w:val="22"/>
                <w:szCs w:val="22"/>
              </w:rPr>
            </w:pPr>
            <w:r w:rsidRPr="008F6A6E">
              <w:rPr>
                <w:sz w:val="22"/>
                <w:szCs w:val="22"/>
              </w:rPr>
              <w:t xml:space="preserve">Земельный участок, площадью 7020 кв. м., Местоположение установлено относительно ориентира, расположенного за пределами </w:t>
            </w:r>
            <w:proofErr w:type="spellStart"/>
            <w:r w:rsidRPr="008F6A6E">
              <w:rPr>
                <w:sz w:val="22"/>
                <w:szCs w:val="22"/>
              </w:rPr>
              <w:t>участка</w:t>
            </w:r>
            <w:proofErr w:type="gramStart"/>
            <w:r w:rsidRPr="008F6A6E">
              <w:rPr>
                <w:sz w:val="22"/>
                <w:szCs w:val="22"/>
              </w:rPr>
              <w:t>.О</w:t>
            </w:r>
            <w:proofErr w:type="gramEnd"/>
            <w:r w:rsidRPr="008F6A6E">
              <w:rPr>
                <w:sz w:val="22"/>
                <w:szCs w:val="22"/>
              </w:rPr>
              <w:t>риентир</w:t>
            </w:r>
            <w:proofErr w:type="spellEnd"/>
            <w:r w:rsidRPr="008F6A6E">
              <w:rPr>
                <w:sz w:val="22"/>
                <w:szCs w:val="22"/>
              </w:rPr>
              <w:t xml:space="preserve"> нежилое </w:t>
            </w:r>
            <w:proofErr w:type="spellStart"/>
            <w:r w:rsidRPr="008F6A6E">
              <w:rPr>
                <w:sz w:val="22"/>
                <w:szCs w:val="22"/>
              </w:rPr>
              <w:t>здание.Участок</w:t>
            </w:r>
            <w:proofErr w:type="spellEnd"/>
            <w:r w:rsidRPr="008F6A6E">
              <w:rPr>
                <w:sz w:val="22"/>
                <w:szCs w:val="22"/>
              </w:rPr>
              <w:t xml:space="preserve"> находится примерно в 1.5 км, по направлению на восток от ориентира. Почтовый адрес ориентира: Калининградская </w:t>
            </w:r>
            <w:proofErr w:type="spellStart"/>
            <w:r w:rsidRPr="008F6A6E">
              <w:rPr>
                <w:sz w:val="22"/>
                <w:szCs w:val="22"/>
              </w:rPr>
              <w:t>обл</w:t>
            </w:r>
            <w:proofErr w:type="spellEnd"/>
            <w:r w:rsidRPr="008F6A6E">
              <w:rPr>
                <w:sz w:val="22"/>
                <w:szCs w:val="22"/>
              </w:rPr>
              <w:t>, р-н Зеленоградский, п Дружное., кадастровый номер 39:05:061118:81.</w:t>
            </w:r>
          </w:p>
        </w:tc>
      </w:tr>
    </w:tbl>
    <w:p w14:paraId="6BFC15A8" w14:textId="77777777" w:rsidR="00A21C22" w:rsidRPr="00053CD5" w:rsidRDefault="00A21C22" w:rsidP="005A71BC">
      <w:pPr>
        <w:pStyle w:val="20"/>
        <w:shd w:val="clear" w:color="auto" w:fill="auto"/>
        <w:tabs>
          <w:tab w:val="left" w:pos="475"/>
        </w:tabs>
        <w:spacing w:before="0" w:line="276" w:lineRule="auto"/>
        <w:ind w:right="-7" w:firstLine="0"/>
      </w:pPr>
    </w:p>
    <w:p w14:paraId="549A39C4" w14:textId="4C208F8C" w:rsidR="00AC3270" w:rsidRPr="00053CD5" w:rsidRDefault="00AC3270" w:rsidP="005A71BC">
      <w:pPr>
        <w:widowControl/>
        <w:spacing w:before="120" w:after="120" w:line="276" w:lineRule="auto"/>
        <w:ind w:right="-7"/>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3. Форма торгов</w:t>
      </w:r>
    </w:p>
    <w:p w14:paraId="71A2703B" w14:textId="77777777" w:rsidR="005A71BC" w:rsidRDefault="00AC3270"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Торги имуществом должника</w:t>
      </w:r>
      <w:r w:rsidR="00053CD5" w:rsidRPr="00053CD5">
        <w:rPr>
          <w:rFonts w:ascii="Times New Roman" w:eastAsia="Times New Roman" w:hAnsi="Times New Roman" w:cs="Times New Roman"/>
          <w:snapToGrid w:val="0"/>
          <w:color w:val="auto"/>
          <w:lang w:bidi="ar-SA"/>
        </w:rPr>
        <w:t>, указанном в п. 2.1 Положения</w:t>
      </w:r>
      <w:r w:rsidRPr="00053CD5">
        <w:rPr>
          <w:rFonts w:ascii="Times New Roman" w:eastAsia="Times New Roman" w:hAnsi="Times New Roman" w:cs="Times New Roman"/>
          <w:snapToGrid w:val="0"/>
          <w:color w:val="auto"/>
          <w:lang w:bidi="ar-SA"/>
        </w:rPr>
        <w:t xml:space="preserve"> проводятся в порядке, установленном Законом о банкротстве в форме аукциона, открытого по составу участников и по форме подачи предложений по цене имущества в электронной форме с </w:t>
      </w:r>
      <w:r w:rsidRPr="00053CD5">
        <w:rPr>
          <w:rFonts w:ascii="Times New Roman" w:eastAsia="Times New Roman" w:hAnsi="Times New Roman" w:cs="Times New Roman"/>
          <w:snapToGrid w:val="0"/>
          <w:color w:val="auto"/>
          <w:lang w:bidi="ar-SA"/>
        </w:rPr>
        <w:lastRenderedPageBreak/>
        <w:t>использованием электронной торговой площадки, выбираемой финансовым управляющим по своему усмотрению.</w:t>
      </w:r>
    </w:p>
    <w:p w14:paraId="06DE8F86" w14:textId="77777777" w:rsidR="005A71BC" w:rsidRDefault="00AC3270"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5A71BC">
        <w:rPr>
          <w:rFonts w:ascii="Times New Roman" w:eastAsia="Times New Roman" w:hAnsi="Times New Roman" w:cs="Times New Roman"/>
          <w:snapToGrid w:val="0"/>
          <w:color w:val="auto"/>
          <w:lang w:bidi="ar-SA"/>
        </w:rPr>
        <w:t xml:space="preserve">В случае признания торгов несостоявшимися и </w:t>
      </w:r>
      <w:proofErr w:type="spellStart"/>
      <w:r w:rsidRPr="005A71BC">
        <w:rPr>
          <w:rFonts w:ascii="Times New Roman" w:eastAsia="Times New Roman" w:hAnsi="Times New Roman" w:cs="Times New Roman"/>
          <w:snapToGrid w:val="0"/>
          <w:color w:val="auto"/>
          <w:lang w:bidi="ar-SA"/>
        </w:rPr>
        <w:t>незаключения</w:t>
      </w:r>
      <w:proofErr w:type="spellEnd"/>
      <w:r w:rsidRPr="005A71BC">
        <w:rPr>
          <w:rFonts w:ascii="Times New Roman" w:eastAsia="Times New Roman" w:hAnsi="Times New Roman" w:cs="Times New Roman"/>
          <w:snapToGrid w:val="0"/>
          <w:color w:val="auto"/>
          <w:lang w:bidi="ar-SA"/>
        </w:rPr>
        <w:t xml:space="preserve"> договора купли-продажи </w:t>
      </w:r>
      <w:r w:rsidR="00053CD5" w:rsidRPr="005A71BC">
        <w:rPr>
          <w:rFonts w:ascii="Times New Roman" w:hAnsi="Times New Roman" w:cs="Times New Roman"/>
        </w:rPr>
        <w:t xml:space="preserve">с единственным участником торгов, а также в случае </w:t>
      </w:r>
      <w:proofErr w:type="spellStart"/>
      <w:r w:rsidR="00053CD5" w:rsidRPr="005A71BC">
        <w:rPr>
          <w:rFonts w:ascii="Times New Roman" w:hAnsi="Times New Roman" w:cs="Times New Roman"/>
        </w:rPr>
        <w:t>незаключения</w:t>
      </w:r>
      <w:proofErr w:type="spellEnd"/>
      <w:r w:rsidR="00053CD5" w:rsidRPr="005A71BC">
        <w:rPr>
          <w:rFonts w:ascii="Times New Roman" w:hAnsi="Times New Roman" w:cs="Times New Roman"/>
        </w:rPr>
        <w:t xml:space="preserve"> договора купли-продажи предприятия по результатам торгов, Имущество подлежит продаже на повторных торгах.</w:t>
      </w:r>
    </w:p>
    <w:p w14:paraId="3A7052F5" w14:textId="29F7149D" w:rsidR="00AC3270" w:rsidRPr="005A71BC" w:rsidRDefault="00053CD5"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5A71BC">
        <w:rPr>
          <w:rFonts w:ascii="Times New Roman" w:hAnsi="Times New Roman" w:cs="Times New Roman"/>
        </w:rPr>
        <w:t>Продажа Имущества на повторных торгах и торгах посредством публичного предложения осуществляется в соответствии со статьями 110, 111, 139 и 213</w:t>
      </w:r>
      <w:r w:rsidRPr="005A71BC">
        <w:rPr>
          <w:rFonts w:ascii="Times New Roman" w:hAnsi="Times New Roman" w:cs="Times New Roman"/>
          <w:vertAlign w:val="superscript"/>
        </w:rPr>
        <w:t>26</w:t>
      </w:r>
      <w:r w:rsidRPr="005A71BC">
        <w:rPr>
          <w:rFonts w:ascii="Times New Roman" w:hAnsi="Times New Roman" w:cs="Times New Roman"/>
        </w:rPr>
        <w:t xml:space="preserve"> Закона о банкротстве.</w:t>
      </w:r>
    </w:p>
    <w:p w14:paraId="36A1FF30" w14:textId="77777777" w:rsidR="00053CD5" w:rsidRPr="00053CD5" w:rsidRDefault="00053CD5"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lang w:bidi="ar-SA"/>
        </w:rPr>
      </w:pPr>
    </w:p>
    <w:p w14:paraId="022B6470" w14:textId="35A9B26E" w:rsidR="00AC3270" w:rsidRPr="00053CD5" w:rsidRDefault="00AC3270" w:rsidP="005A71BC">
      <w:pPr>
        <w:widowControl/>
        <w:numPr>
          <w:ilvl w:val="0"/>
          <w:numId w:val="14"/>
        </w:numPr>
        <w:tabs>
          <w:tab w:val="left" w:pos="426"/>
        </w:tabs>
        <w:spacing w:before="120" w:after="120" w:line="276" w:lineRule="auto"/>
        <w:ind w:left="0" w:right="-7" w:firstLine="0"/>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Условия проведения торгов в форме аукциона</w:t>
      </w:r>
      <w:r w:rsidR="00C17D9A">
        <w:rPr>
          <w:rFonts w:ascii="Times New Roman" w:eastAsia="Times New Roman" w:hAnsi="Times New Roman" w:cs="Times New Roman"/>
          <w:b/>
          <w:snapToGrid w:val="0"/>
          <w:color w:val="auto"/>
          <w:lang w:bidi="ar-SA"/>
        </w:rPr>
        <w:t>.</w:t>
      </w:r>
    </w:p>
    <w:p w14:paraId="2E4D4A7A" w14:textId="13DC2AEF" w:rsidR="00AC3270" w:rsidRPr="00C05C9F" w:rsidRDefault="0023403F"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C05C9F">
        <w:rPr>
          <w:rFonts w:ascii="Times New Roman" w:eastAsia="Times New Roman" w:hAnsi="Times New Roman" w:cs="Times New Roman"/>
          <w:snapToGrid w:val="0"/>
          <w:color w:val="auto"/>
          <w:lang w:bidi="ar-SA"/>
        </w:rPr>
        <w:t xml:space="preserve">Начальная продажная цена Имущества определяется в соответствии с рыночной стоимостью Имущества, определённой финансовым управляющим </w:t>
      </w:r>
      <w:r w:rsidR="0043695F" w:rsidRPr="00C05C9F">
        <w:rPr>
          <w:rFonts w:ascii="Times New Roman" w:eastAsia="Times New Roman" w:hAnsi="Times New Roman" w:cs="Times New Roman"/>
          <w:bCs/>
          <w:snapToGrid w:val="0"/>
          <w:color w:val="auto"/>
          <w:lang w:bidi="ar-SA"/>
        </w:rPr>
        <w:t>Вдовиным Олегом Федоровичем</w:t>
      </w:r>
      <w:r w:rsidR="0043695F" w:rsidRPr="00C05C9F">
        <w:rPr>
          <w:rFonts w:ascii="Times New Roman" w:eastAsia="Times New Roman" w:hAnsi="Times New Roman" w:cs="Times New Roman"/>
          <w:snapToGrid w:val="0"/>
          <w:color w:val="auto"/>
          <w:lang w:bidi="ar-SA"/>
        </w:rPr>
        <w:t xml:space="preserve"> </w:t>
      </w:r>
      <w:r w:rsidRPr="00C05C9F">
        <w:rPr>
          <w:rFonts w:ascii="Times New Roman" w:eastAsia="Times New Roman" w:hAnsi="Times New Roman" w:cs="Times New Roman"/>
          <w:snapToGrid w:val="0"/>
          <w:color w:val="auto"/>
          <w:lang w:bidi="ar-SA"/>
        </w:rPr>
        <w:t xml:space="preserve">и отражённой в соответствующем отчёте об оценке имущества </w:t>
      </w:r>
      <w:r w:rsidR="00C05C9F">
        <w:rPr>
          <w:rFonts w:ascii="Times New Roman" w:hAnsi="Times New Roman"/>
          <w:snapToGrid w:val="0"/>
        </w:rPr>
        <w:t xml:space="preserve">индивидуального предпринимателя </w:t>
      </w:r>
      <w:r w:rsidR="00C05C9F" w:rsidRPr="007C2346">
        <w:rPr>
          <w:rFonts w:ascii="Times New Roman" w:hAnsi="Times New Roman"/>
          <w:snapToGrid w:val="0"/>
        </w:rPr>
        <w:t>Левитина Евгения Вячеславовича</w:t>
      </w:r>
      <w:r w:rsidR="00D660FD">
        <w:rPr>
          <w:rFonts w:ascii="Times New Roman" w:hAnsi="Times New Roman"/>
          <w:snapToGrid w:val="0"/>
        </w:rPr>
        <w:t>.</w:t>
      </w:r>
      <w:r w:rsidR="00C05C9F" w:rsidRPr="007C2346">
        <w:rPr>
          <w:rFonts w:ascii="Times New Roman" w:hAnsi="Times New Roman"/>
          <w:snapToGrid w:val="0"/>
        </w:rPr>
        <w:t xml:space="preserve"> </w:t>
      </w:r>
      <w:r w:rsidR="00AC3270" w:rsidRPr="00C05C9F">
        <w:rPr>
          <w:rFonts w:ascii="Times New Roman" w:eastAsia="Times New Roman" w:hAnsi="Times New Roman" w:cs="Times New Roman"/>
          <w:snapToGrid w:val="0"/>
          <w:color w:val="auto"/>
          <w:lang w:bidi="ar-SA"/>
        </w:rPr>
        <w:t>Предметом торгов является</w:t>
      </w:r>
      <w:r w:rsidR="00084950" w:rsidRPr="00C05C9F">
        <w:rPr>
          <w:rFonts w:ascii="Times New Roman" w:eastAsia="Times New Roman" w:hAnsi="Times New Roman" w:cs="Times New Roman"/>
          <w:snapToGrid w:val="0"/>
          <w:color w:val="auto"/>
          <w:lang w:bidi="ar-SA"/>
        </w:rPr>
        <w:t xml:space="preserve"> следующее</w:t>
      </w:r>
      <w:r w:rsidR="00AC3270" w:rsidRPr="00C05C9F">
        <w:rPr>
          <w:rFonts w:ascii="Times New Roman" w:eastAsia="Times New Roman" w:hAnsi="Times New Roman" w:cs="Times New Roman"/>
          <w:snapToGrid w:val="0"/>
          <w:color w:val="auto"/>
          <w:lang w:bidi="ar-SA"/>
        </w:rPr>
        <w:t xml:space="preserve"> имущество:</w:t>
      </w: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6644"/>
        <w:gridCol w:w="2057"/>
      </w:tblGrid>
      <w:tr w:rsidR="005A71BC" w:rsidRPr="00053CD5" w14:paraId="598C32F9" w14:textId="77777777" w:rsidTr="00BD6525">
        <w:trPr>
          <w:trHeight w:val="462"/>
        </w:trPr>
        <w:tc>
          <w:tcPr>
            <w:tcW w:w="869" w:type="dxa"/>
            <w:shd w:val="clear" w:color="auto" w:fill="E7E6E6" w:themeFill="background2"/>
            <w:vAlign w:val="bottom"/>
          </w:tcPr>
          <w:p w14:paraId="424CA7CD" w14:textId="77777777" w:rsidR="005A71BC" w:rsidRPr="00053CD5" w:rsidRDefault="005A71BC" w:rsidP="00400695">
            <w:pPr>
              <w:spacing w:line="276" w:lineRule="auto"/>
              <w:ind w:right="-7"/>
              <w:jc w:val="center"/>
              <w:rPr>
                <w:rFonts w:ascii="Times New Roman" w:hAnsi="Times New Roman" w:cs="Times New Roman"/>
              </w:rPr>
            </w:pPr>
            <w:r w:rsidRPr="00053CD5">
              <w:rPr>
                <w:rStyle w:val="24"/>
                <w:rFonts w:eastAsia="Tahoma"/>
                <w:b/>
                <w:bCs/>
              </w:rPr>
              <w:t>№</w:t>
            </w:r>
          </w:p>
          <w:p w14:paraId="11CE2D5B" w14:textId="77777777" w:rsidR="005A71BC" w:rsidRPr="00053CD5" w:rsidRDefault="005A71BC" w:rsidP="00400695">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Лота</w:t>
            </w:r>
          </w:p>
        </w:tc>
        <w:tc>
          <w:tcPr>
            <w:tcW w:w="6644" w:type="dxa"/>
            <w:shd w:val="clear" w:color="auto" w:fill="E7E6E6" w:themeFill="background2"/>
            <w:vAlign w:val="center"/>
          </w:tcPr>
          <w:p w14:paraId="2DAEB348" w14:textId="77777777" w:rsidR="005A71BC" w:rsidRPr="00053CD5" w:rsidRDefault="005A71BC" w:rsidP="00400695">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Наименование имущества</w:t>
            </w:r>
          </w:p>
        </w:tc>
        <w:tc>
          <w:tcPr>
            <w:tcW w:w="2057" w:type="dxa"/>
            <w:shd w:val="clear" w:color="auto" w:fill="E7E6E6" w:themeFill="background2"/>
            <w:vAlign w:val="bottom"/>
          </w:tcPr>
          <w:p w14:paraId="2220A5FA" w14:textId="0B5295BA" w:rsidR="005A71BC" w:rsidRPr="00053CD5" w:rsidRDefault="005A71BC" w:rsidP="00400695">
            <w:pPr>
              <w:spacing w:line="276" w:lineRule="auto"/>
              <w:ind w:right="-7"/>
              <w:jc w:val="center"/>
              <w:rPr>
                <w:rFonts w:ascii="Times New Roman" w:eastAsia="Times New Roman" w:hAnsi="Times New Roman" w:cs="Times New Roman"/>
                <w:color w:val="auto"/>
                <w:lang w:bidi="ar-SA"/>
              </w:rPr>
            </w:pPr>
            <w:r w:rsidRPr="00053CD5">
              <w:rPr>
                <w:rStyle w:val="25"/>
                <w:rFonts w:eastAsia="Tahoma"/>
              </w:rPr>
              <w:t>Начальная цена, руб.</w:t>
            </w:r>
          </w:p>
        </w:tc>
      </w:tr>
      <w:tr w:rsidR="00BD6525" w:rsidRPr="00053CD5" w14:paraId="78BEE437" w14:textId="77777777" w:rsidTr="00BD6525">
        <w:trPr>
          <w:trHeight w:val="539"/>
        </w:trPr>
        <w:tc>
          <w:tcPr>
            <w:tcW w:w="869" w:type="dxa"/>
            <w:shd w:val="clear" w:color="auto" w:fill="auto"/>
            <w:vAlign w:val="center"/>
          </w:tcPr>
          <w:p w14:paraId="728C5B69" w14:textId="77777777" w:rsidR="00BD6525" w:rsidRPr="00053CD5" w:rsidRDefault="00BD6525" w:rsidP="00400695">
            <w:pPr>
              <w:spacing w:line="276" w:lineRule="auto"/>
              <w:ind w:right="-7"/>
              <w:jc w:val="center"/>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1.</w:t>
            </w:r>
          </w:p>
        </w:tc>
        <w:tc>
          <w:tcPr>
            <w:tcW w:w="6644" w:type="dxa"/>
            <w:shd w:val="clear" w:color="auto" w:fill="auto"/>
            <w:vAlign w:val="center"/>
          </w:tcPr>
          <w:p w14:paraId="0D9BCD00" w14:textId="00D57162" w:rsidR="00BD6525" w:rsidRPr="00053CD5" w:rsidRDefault="00D660FD" w:rsidP="002E2BA5">
            <w:pPr>
              <w:widowControl/>
              <w:spacing w:before="120" w:after="120" w:line="276" w:lineRule="auto"/>
              <w:ind w:right="-7"/>
              <w:contextualSpacing/>
              <w:jc w:val="both"/>
              <w:rPr>
                <w:rFonts w:ascii="Times New Roman" w:eastAsia="Times New Roman" w:hAnsi="Times New Roman" w:cs="Times New Roman"/>
                <w:color w:val="auto"/>
                <w:lang w:bidi="ar-SA"/>
              </w:rPr>
            </w:pPr>
            <w:r w:rsidRPr="00D660FD">
              <w:rPr>
                <w:rFonts w:ascii="Times New Roman" w:eastAsia="Times New Roman" w:hAnsi="Times New Roman" w:cs="Times New Roman"/>
                <w:color w:val="auto"/>
              </w:rPr>
              <w:t>Земельный участок, площадью 13540 кв. м., Местоположение установлено относительно ориентира, расположенного за пределами участка.</w:t>
            </w:r>
            <w:r>
              <w:rPr>
                <w:rFonts w:ascii="Times New Roman" w:eastAsia="Times New Roman" w:hAnsi="Times New Roman" w:cs="Times New Roman"/>
                <w:color w:val="auto"/>
              </w:rPr>
              <w:t xml:space="preserve"> </w:t>
            </w:r>
            <w:r w:rsidRPr="00D660FD">
              <w:rPr>
                <w:rFonts w:ascii="Times New Roman" w:eastAsia="Times New Roman" w:hAnsi="Times New Roman" w:cs="Times New Roman"/>
                <w:color w:val="auto"/>
              </w:rPr>
              <w:t>Ориентир поселок.</w:t>
            </w:r>
            <w:r>
              <w:rPr>
                <w:rFonts w:ascii="Times New Roman" w:eastAsia="Times New Roman" w:hAnsi="Times New Roman" w:cs="Times New Roman"/>
                <w:color w:val="auto"/>
              </w:rPr>
              <w:t xml:space="preserve"> </w:t>
            </w:r>
            <w:r w:rsidRPr="00D660FD">
              <w:rPr>
                <w:rFonts w:ascii="Times New Roman" w:eastAsia="Times New Roman" w:hAnsi="Times New Roman" w:cs="Times New Roman"/>
                <w:color w:val="auto"/>
              </w:rPr>
              <w:t>Участок находится примерно в 3, 6 км, по направлению на юго-восток от ориентира. Почтовый адрес ориентира: Калининградская область, Зеленоградский район, пос. Волошино, кадастровый номер 39:05:061118:153.</w:t>
            </w:r>
          </w:p>
        </w:tc>
        <w:tc>
          <w:tcPr>
            <w:tcW w:w="2057" w:type="dxa"/>
            <w:vAlign w:val="center"/>
          </w:tcPr>
          <w:p w14:paraId="2D14243C" w14:textId="1630D97B" w:rsidR="00BD6525" w:rsidRPr="00053CD5" w:rsidRDefault="00AA4C2E" w:rsidP="00AA4C2E">
            <w:pPr>
              <w:spacing w:line="276" w:lineRule="auto"/>
              <w:ind w:right="325"/>
              <w:jc w:val="center"/>
              <w:rPr>
                <w:rFonts w:ascii="Times New Roman" w:eastAsia="Times New Roman" w:hAnsi="Times New Roman" w:cs="Times New Roman"/>
                <w:color w:val="auto"/>
                <w:lang w:bidi="ar-SA"/>
              </w:rPr>
            </w:pPr>
            <w:r w:rsidRPr="00AA4C2E">
              <w:rPr>
                <w:rFonts w:ascii="Times New Roman" w:eastAsia="Times New Roman" w:hAnsi="Times New Roman" w:cs="Times New Roman"/>
                <w:bCs/>
                <w:color w:val="auto"/>
                <w:lang w:bidi="ar-SA"/>
              </w:rPr>
              <w:t>243 720</w:t>
            </w:r>
          </w:p>
        </w:tc>
      </w:tr>
      <w:tr w:rsidR="00D72FCB" w:rsidRPr="00053CD5" w14:paraId="130420EE" w14:textId="77777777" w:rsidTr="00BD6525">
        <w:trPr>
          <w:trHeight w:val="539"/>
        </w:trPr>
        <w:tc>
          <w:tcPr>
            <w:tcW w:w="869" w:type="dxa"/>
            <w:shd w:val="clear" w:color="auto" w:fill="auto"/>
            <w:vAlign w:val="center"/>
          </w:tcPr>
          <w:p w14:paraId="03A68094" w14:textId="207009C7" w:rsidR="00D72FCB" w:rsidRPr="00053CD5" w:rsidRDefault="00D72FCB" w:rsidP="00D72FCB">
            <w:pPr>
              <w:spacing w:line="276" w:lineRule="auto"/>
              <w:ind w:right="-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6644" w:type="dxa"/>
            <w:shd w:val="clear" w:color="auto" w:fill="auto"/>
            <w:vAlign w:val="center"/>
          </w:tcPr>
          <w:p w14:paraId="259F5E3F" w14:textId="7291C5B7" w:rsidR="00D72FCB" w:rsidRPr="00D660FD" w:rsidRDefault="00D72FCB" w:rsidP="00D72FCB">
            <w:pPr>
              <w:widowControl/>
              <w:spacing w:before="120" w:after="120" w:line="276" w:lineRule="auto"/>
              <w:ind w:right="-7"/>
              <w:contextualSpacing/>
              <w:jc w:val="both"/>
              <w:rPr>
                <w:rFonts w:ascii="Times New Roman" w:eastAsia="Times New Roman" w:hAnsi="Times New Roman" w:cs="Times New Roman"/>
                <w:color w:val="auto"/>
              </w:rPr>
            </w:pPr>
            <w:r w:rsidRPr="008F6A6E">
              <w:rPr>
                <w:rFonts w:ascii="Times New Roman" w:eastAsia="Times New Roman" w:hAnsi="Times New Roman" w:cs="Times New Roman"/>
                <w:color w:val="auto"/>
              </w:rPr>
              <w:t>Земельный участок, площадью 7020 кв. м., Местоположение установлено относительно ориентира, расположенного за пределами участка.</w:t>
            </w:r>
            <w:r>
              <w:rPr>
                <w:rFonts w:ascii="Times New Roman" w:eastAsia="Times New Roman" w:hAnsi="Times New Roman" w:cs="Times New Roman"/>
                <w:color w:val="auto"/>
              </w:rPr>
              <w:t xml:space="preserve"> </w:t>
            </w:r>
            <w:r w:rsidRPr="008F6A6E">
              <w:rPr>
                <w:rFonts w:ascii="Times New Roman" w:eastAsia="Times New Roman" w:hAnsi="Times New Roman" w:cs="Times New Roman"/>
                <w:color w:val="auto"/>
              </w:rPr>
              <w:t>Ориентир нежилое здание.</w:t>
            </w:r>
            <w:r>
              <w:rPr>
                <w:rFonts w:ascii="Times New Roman" w:eastAsia="Times New Roman" w:hAnsi="Times New Roman" w:cs="Times New Roman"/>
                <w:color w:val="auto"/>
              </w:rPr>
              <w:t xml:space="preserve"> </w:t>
            </w:r>
            <w:r w:rsidRPr="008F6A6E">
              <w:rPr>
                <w:rFonts w:ascii="Times New Roman" w:eastAsia="Times New Roman" w:hAnsi="Times New Roman" w:cs="Times New Roman"/>
                <w:color w:val="auto"/>
              </w:rPr>
              <w:t xml:space="preserve">Участок находится примерно в 1.5 км, по направлению на восток от ориентира. Почтовый адрес ориентира: Калининградская </w:t>
            </w:r>
            <w:proofErr w:type="spellStart"/>
            <w:r w:rsidRPr="008F6A6E">
              <w:rPr>
                <w:rFonts w:ascii="Times New Roman" w:eastAsia="Times New Roman" w:hAnsi="Times New Roman" w:cs="Times New Roman"/>
                <w:color w:val="auto"/>
              </w:rPr>
              <w:t>обл</w:t>
            </w:r>
            <w:proofErr w:type="spellEnd"/>
            <w:r w:rsidRPr="008F6A6E">
              <w:rPr>
                <w:rFonts w:ascii="Times New Roman" w:eastAsia="Times New Roman" w:hAnsi="Times New Roman" w:cs="Times New Roman"/>
                <w:color w:val="auto"/>
              </w:rPr>
              <w:t>, р-н Зеленоградский, п Дружное., кадастровый номер 39:05:061118:81.</w:t>
            </w:r>
          </w:p>
        </w:tc>
        <w:tc>
          <w:tcPr>
            <w:tcW w:w="2057" w:type="dxa"/>
            <w:vAlign w:val="center"/>
          </w:tcPr>
          <w:p w14:paraId="6DEF5E5E" w14:textId="5D5B0506" w:rsidR="00D72FCB" w:rsidRPr="00AA4C2E" w:rsidRDefault="00D72FCB" w:rsidP="00D72FCB">
            <w:pPr>
              <w:spacing w:line="276" w:lineRule="auto"/>
              <w:ind w:right="325"/>
              <w:jc w:val="center"/>
              <w:rPr>
                <w:rFonts w:ascii="Times New Roman" w:eastAsia="Times New Roman" w:hAnsi="Times New Roman" w:cs="Times New Roman"/>
                <w:bCs/>
                <w:color w:val="auto"/>
                <w:lang w:bidi="ar-SA"/>
              </w:rPr>
            </w:pPr>
            <w:r w:rsidRPr="00B00955">
              <w:rPr>
                <w:rFonts w:ascii="Times New Roman" w:eastAsia="Times New Roman" w:hAnsi="Times New Roman" w:cs="Times New Roman"/>
                <w:bCs/>
                <w:color w:val="auto"/>
                <w:lang w:bidi="ar-SA"/>
              </w:rPr>
              <w:t>126 360</w:t>
            </w:r>
          </w:p>
        </w:tc>
      </w:tr>
    </w:tbl>
    <w:p w14:paraId="2E766CF5" w14:textId="77777777" w:rsidR="00053CD5" w:rsidRPr="00053CD5" w:rsidRDefault="00053CD5"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lang w:bidi="ar-SA"/>
        </w:rPr>
      </w:pPr>
    </w:p>
    <w:p w14:paraId="357C0951" w14:textId="2095D0C2"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Имущество продается посредством проведения торгов в форме аукциона с открытой формой представления предложений о цене имущества.</w:t>
      </w:r>
    </w:p>
    <w:p w14:paraId="727E3DC4"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Торги являются открытыми по составу участников.</w:t>
      </w:r>
    </w:p>
    <w:p w14:paraId="70148422"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 качестве организатора торгов выступает финансовый управляющий.</w:t>
      </w:r>
    </w:p>
    <w:p w14:paraId="5E1DF6F9" w14:textId="0AD0FDA4" w:rsidR="00AC3270" w:rsidRPr="00053CD5" w:rsidRDefault="00FC474A"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 xml:space="preserve">В целях проведения торгов организатор торгов заключает договор о проведении открытых торгов с оператором электронной площадки. Торги проводятся с использованием электронной торговой площадки, выбираемой </w:t>
      </w:r>
      <w:r w:rsidR="0023403F">
        <w:rPr>
          <w:rFonts w:ascii="Times New Roman" w:eastAsia="Times New Roman" w:hAnsi="Times New Roman" w:cs="Times New Roman"/>
          <w:snapToGrid w:val="0"/>
          <w:color w:val="auto"/>
          <w:lang w:bidi="ar-SA"/>
        </w:rPr>
        <w:t>финансовым</w:t>
      </w:r>
      <w:r w:rsidRPr="00FC474A">
        <w:rPr>
          <w:rFonts w:ascii="Times New Roman" w:eastAsia="Times New Roman" w:hAnsi="Times New Roman" w:cs="Times New Roman"/>
          <w:snapToGrid w:val="0"/>
          <w:color w:val="auto"/>
          <w:lang w:bidi="ar-SA"/>
        </w:rPr>
        <w:t xml:space="preserve"> управляющим по своему усмотрению. Оператор электронной торговой площадки и электронная площадка должны быть признаны соответствующими Требованиям к электронным площадкам и операторам электронных площадок при проведении торгов в электронной форме при продаже имущества (предприятия) должников в ходе процедур, применяемых </w:t>
      </w:r>
      <w:r w:rsidRPr="00FC474A">
        <w:rPr>
          <w:rFonts w:ascii="Times New Roman" w:eastAsia="Times New Roman" w:hAnsi="Times New Roman" w:cs="Times New Roman"/>
          <w:snapToGrid w:val="0"/>
          <w:color w:val="auto"/>
          <w:lang w:bidi="ar-SA"/>
        </w:rPr>
        <w:lastRenderedPageBreak/>
        <w:t>в деле о банкротстве, утвержденным приказом Минэкономразвития России от 23.07.2015 г. № 495</w:t>
      </w:r>
      <w:r w:rsidR="00AC3270" w:rsidRPr="00053CD5">
        <w:rPr>
          <w:rFonts w:ascii="Times New Roman" w:eastAsia="Times New Roman" w:hAnsi="Times New Roman" w:cs="Times New Roman"/>
          <w:snapToGrid w:val="0"/>
          <w:color w:val="auto"/>
          <w:lang w:bidi="ar-SA"/>
        </w:rPr>
        <w:t>.</w:t>
      </w:r>
      <w:r w:rsidRPr="00FC474A">
        <w:rPr>
          <w:rFonts w:ascii="Times New Roman" w:eastAsia="Times New Roman" w:hAnsi="Times New Roman" w:cs="Times New Roman"/>
          <w:snapToGrid w:val="0"/>
          <w:color w:val="auto"/>
          <w:lang w:bidi="ar-SA"/>
        </w:rPr>
        <w:t xml:space="preserve"> </w:t>
      </w:r>
    </w:p>
    <w:p w14:paraId="3E989A94"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Сообщение о проведении торгов должно быть опубликовано не позднее чем за 30 дней до даты проведения торгов в Едином федеральном реестре сведений о банкротстве. Срок представления заявок на участие в торгах должен составлять не менее чем 25 рабочих дней со дня опубликования и размещения сообщения о проведении торгов.</w:t>
      </w:r>
    </w:p>
    <w:p w14:paraId="7F6EFDB9" w14:textId="77777777"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Размер задатка для участия в торгах – 20 (Двадцать) процентов</w:t>
      </w:r>
      <w:r w:rsidRPr="00053CD5">
        <w:rPr>
          <w:rFonts w:ascii="Times New Roman" w:eastAsia="Times New Roman" w:hAnsi="Times New Roman" w:cs="Times New Roman"/>
          <w:snapToGrid w:val="0"/>
          <w:color w:val="auto"/>
          <w:lang w:bidi="ar-SA"/>
        </w:rPr>
        <w:t xml:space="preserve"> от начальной цены продажи имущества.</w:t>
      </w:r>
    </w:p>
    <w:p w14:paraId="600899DE" w14:textId="5812BC99"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«Шаг аукциона»</w:t>
      </w:r>
      <w:r w:rsidRPr="00053CD5">
        <w:rPr>
          <w:rFonts w:ascii="Times New Roman" w:eastAsia="Times New Roman" w:hAnsi="Times New Roman" w:cs="Times New Roman"/>
          <w:snapToGrid w:val="0"/>
          <w:color w:val="auto"/>
          <w:lang w:bidi="ar-SA"/>
        </w:rPr>
        <w:t xml:space="preserve"> устанавливается организатором торгов в размере </w:t>
      </w:r>
      <w:r w:rsidRPr="00B95515">
        <w:rPr>
          <w:rFonts w:ascii="Times New Roman" w:eastAsia="Times New Roman" w:hAnsi="Times New Roman" w:cs="Times New Roman"/>
          <w:b/>
          <w:bCs/>
          <w:snapToGrid w:val="0"/>
          <w:color w:val="auto"/>
          <w:lang w:bidi="ar-SA"/>
        </w:rPr>
        <w:t>5 (Пят</w:t>
      </w:r>
      <w:r w:rsidR="00FC474A" w:rsidRPr="00B95515">
        <w:rPr>
          <w:rFonts w:ascii="Times New Roman" w:eastAsia="Times New Roman" w:hAnsi="Times New Roman" w:cs="Times New Roman"/>
          <w:b/>
          <w:bCs/>
          <w:snapToGrid w:val="0"/>
          <w:color w:val="auto"/>
          <w:lang w:bidi="ar-SA"/>
        </w:rPr>
        <w:t>и</w:t>
      </w:r>
      <w:r w:rsidRPr="00B95515">
        <w:rPr>
          <w:rFonts w:ascii="Times New Roman" w:eastAsia="Times New Roman" w:hAnsi="Times New Roman" w:cs="Times New Roman"/>
          <w:b/>
          <w:bCs/>
          <w:snapToGrid w:val="0"/>
          <w:color w:val="auto"/>
          <w:lang w:bidi="ar-SA"/>
        </w:rPr>
        <w:t>) процентов</w:t>
      </w:r>
      <w:r w:rsidRPr="00053CD5">
        <w:rPr>
          <w:rFonts w:ascii="Times New Roman" w:eastAsia="Times New Roman" w:hAnsi="Times New Roman" w:cs="Times New Roman"/>
          <w:snapToGrid w:val="0"/>
          <w:color w:val="auto"/>
          <w:lang w:bidi="ar-SA"/>
        </w:rPr>
        <w:t xml:space="preserve"> от начальной продажной цены.</w:t>
      </w:r>
    </w:p>
    <w:p w14:paraId="4503B6A2" w14:textId="18275D4B" w:rsidR="00AC3270" w:rsidRPr="00053CD5"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 Продажа Имущества на повторных торгах, посредством публичного предложения осуществляется в соответствии со </w:t>
      </w:r>
      <w:proofErr w:type="spellStart"/>
      <w:r w:rsidRPr="00053CD5">
        <w:rPr>
          <w:rFonts w:ascii="Times New Roman" w:eastAsia="Times New Roman" w:hAnsi="Times New Roman" w:cs="Times New Roman"/>
          <w:snapToGrid w:val="0"/>
          <w:color w:val="auto"/>
          <w:lang w:bidi="ar-SA"/>
        </w:rPr>
        <w:t>ст.ст</w:t>
      </w:r>
      <w:proofErr w:type="spellEnd"/>
      <w:r w:rsidRPr="00053CD5">
        <w:rPr>
          <w:rFonts w:ascii="Times New Roman" w:eastAsia="Times New Roman" w:hAnsi="Times New Roman" w:cs="Times New Roman"/>
          <w:snapToGrid w:val="0"/>
          <w:color w:val="auto"/>
          <w:lang w:bidi="ar-SA"/>
        </w:rPr>
        <w:t>. 110, 111, 139</w:t>
      </w:r>
      <w:r w:rsidR="00053CD5" w:rsidRPr="00053CD5">
        <w:rPr>
          <w:rFonts w:ascii="Times New Roman" w:eastAsia="Times New Roman" w:hAnsi="Times New Roman" w:cs="Times New Roman"/>
          <w:snapToGrid w:val="0"/>
          <w:color w:val="auto"/>
          <w:lang w:bidi="ar-SA"/>
        </w:rPr>
        <w:t>, 213.26</w:t>
      </w:r>
      <w:r w:rsidRPr="00053CD5">
        <w:rPr>
          <w:rFonts w:ascii="Times New Roman" w:eastAsia="Times New Roman" w:hAnsi="Times New Roman" w:cs="Times New Roman"/>
          <w:snapToGrid w:val="0"/>
          <w:color w:val="auto"/>
          <w:lang w:bidi="ar-SA"/>
        </w:rPr>
        <w:t xml:space="preserve"> ФЗ «О несостоятельности (банкротстве)».</w:t>
      </w:r>
    </w:p>
    <w:p w14:paraId="3A824EA7" w14:textId="2EC5B369" w:rsidR="00AC3270"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 Начальная </w:t>
      </w:r>
      <w:r w:rsidRPr="00B95515">
        <w:rPr>
          <w:rFonts w:ascii="Times New Roman" w:eastAsia="Times New Roman" w:hAnsi="Times New Roman" w:cs="Times New Roman"/>
          <w:b/>
          <w:bCs/>
          <w:snapToGrid w:val="0"/>
          <w:color w:val="auto"/>
          <w:lang w:bidi="ar-SA"/>
        </w:rPr>
        <w:t>цена продажи</w:t>
      </w:r>
      <w:r w:rsidRPr="00053CD5">
        <w:rPr>
          <w:rFonts w:ascii="Times New Roman" w:eastAsia="Times New Roman" w:hAnsi="Times New Roman" w:cs="Times New Roman"/>
          <w:snapToGrid w:val="0"/>
          <w:color w:val="auto"/>
          <w:lang w:bidi="ar-SA"/>
        </w:rPr>
        <w:t xml:space="preserve"> имущества на повторных торгах </w:t>
      </w:r>
      <w:r w:rsidRPr="00B95515">
        <w:rPr>
          <w:rFonts w:ascii="Times New Roman" w:eastAsia="Times New Roman" w:hAnsi="Times New Roman" w:cs="Times New Roman"/>
          <w:b/>
          <w:bCs/>
          <w:snapToGrid w:val="0"/>
          <w:color w:val="auto"/>
          <w:lang w:bidi="ar-SA"/>
        </w:rPr>
        <w:t>устанавливается на 10 (Десять) процентов ниже</w:t>
      </w:r>
      <w:r w:rsidRPr="00053CD5">
        <w:rPr>
          <w:rFonts w:ascii="Times New Roman" w:eastAsia="Times New Roman" w:hAnsi="Times New Roman" w:cs="Times New Roman"/>
          <w:snapToGrid w:val="0"/>
          <w:color w:val="auto"/>
          <w:lang w:bidi="ar-SA"/>
        </w:rPr>
        <w:t xml:space="preserve"> начальной цены продажи имущества, установленной на первоначальных торгах.</w:t>
      </w:r>
    </w:p>
    <w:p w14:paraId="6CDFAF0E" w14:textId="6AD626C6" w:rsidR="00B95515" w:rsidRPr="00053CD5" w:rsidRDefault="00B95515" w:rsidP="00B95515">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 xml:space="preserve">Размер задатка для участия в </w:t>
      </w:r>
      <w:r>
        <w:rPr>
          <w:rFonts w:ascii="Times New Roman" w:eastAsia="Times New Roman" w:hAnsi="Times New Roman" w:cs="Times New Roman"/>
          <w:b/>
          <w:bCs/>
          <w:snapToGrid w:val="0"/>
          <w:color w:val="auto"/>
          <w:lang w:bidi="ar-SA"/>
        </w:rPr>
        <w:t xml:space="preserve">повторных </w:t>
      </w:r>
      <w:r w:rsidRPr="00B95515">
        <w:rPr>
          <w:rFonts w:ascii="Times New Roman" w:eastAsia="Times New Roman" w:hAnsi="Times New Roman" w:cs="Times New Roman"/>
          <w:b/>
          <w:bCs/>
          <w:snapToGrid w:val="0"/>
          <w:color w:val="auto"/>
          <w:lang w:bidi="ar-SA"/>
        </w:rPr>
        <w:t>торгах – 20 (Двадцать) процентов</w:t>
      </w:r>
      <w:r w:rsidRPr="00053CD5">
        <w:rPr>
          <w:rFonts w:ascii="Times New Roman" w:eastAsia="Times New Roman" w:hAnsi="Times New Roman" w:cs="Times New Roman"/>
          <w:snapToGrid w:val="0"/>
          <w:color w:val="auto"/>
          <w:lang w:bidi="ar-SA"/>
        </w:rPr>
        <w:t xml:space="preserve"> от начальной цены продажи имущества</w:t>
      </w:r>
      <w:r>
        <w:rPr>
          <w:rFonts w:ascii="Times New Roman" w:eastAsia="Times New Roman" w:hAnsi="Times New Roman" w:cs="Times New Roman"/>
          <w:snapToGrid w:val="0"/>
          <w:color w:val="auto"/>
          <w:lang w:bidi="ar-SA"/>
        </w:rPr>
        <w:t xml:space="preserve"> на повторных торгах</w:t>
      </w:r>
      <w:r w:rsidRPr="00053CD5">
        <w:rPr>
          <w:rFonts w:ascii="Times New Roman" w:eastAsia="Times New Roman" w:hAnsi="Times New Roman" w:cs="Times New Roman"/>
          <w:snapToGrid w:val="0"/>
          <w:color w:val="auto"/>
          <w:lang w:bidi="ar-SA"/>
        </w:rPr>
        <w:t>.</w:t>
      </w:r>
    </w:p>
    <w:p w14:paraId="670FBDF4" w14:textId="26C4CB00" w:rsidR="0023403F" w:rsidRPr="00053CD5" w:rsidRDefault="0023403F" w:rsidP="0023403F">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«Шаг аукциона»</w:t>
      </w:r>
      <w:r>
        <w:rPr>
          <w:rFonts w:ascii="Times New Roman" w:eastAsia="Times New Roman" w:hAnsi="Times New Roman" w:cs="Times New Roman"/>
          <w:b/>
          <w:bCs/>
          <w:snapToGrid w:val="0"/>
          <w:color w:val="auto"/>
          <w:lang w:bidi="ar-SA"/>
        </w:rPr>
        <w:t xml:space="preserve"> </w:t>
      </w:r>
      <w:r w:rsidRPr="0023403F">
        <w:rPr>
          <w:rFonts w:ascii="Times New Roman" w:eastAsia="Times New Roman" w:hAnsi="Times New Roman" w:cs="Times New Roman"/>
          <w:snapToGrid w:val="0"/>
          <w:color w:val="auto"/>
          <w:lang w:bidi="ar-SA"/>
        </w:rPr>
        <w:t>на повторных торгах</w:t>
      </w:r>
      <w:r w:rsidRPr="00053CD5">
        <w:rPr>
          <w:rFonts w:ascii="Times New Roman" w:eastAsia="Times New Roman" w:hAnsi="Times New Roman" w:cs="Times New Roman"/>
          <w:snapToGrid w:val="0"/>
          <w:color w:val="auto"/>
          <w:lang w:bidi="ar-SA"/>
        </w:rPr>
        <w:t xml:space="preserve"> устанавливается организатором торгов в размере </w:t>
      </w:r>
      <w:r w:rsidRPr="00B95515">
        <w:rPr>
          <w:rFonts w:ascii="Times New Roman" w:eastAsia="Times New Roman" w:hAnsi="Times New Roman" w:cs="Times New Roman"/>
          <w:b/>
          <w:bCs/>
          <w:snapToGrid w:val="0"/>
          <w:color w:val="auto"/>
          <w:lang w:bidi="ar-SA"/>
        </w:rPr>
        <w:t>5 (Пяти) процентов</w:t>
      </w:r>
      <w:r w:rsidRPr="00053CD5">
        <w:rPr>
          <w:rFonts w:ascii="Times New Roman" w:eastAsia="Times New Roman" w:hAnsi="Times New Roman" w:cs="Times New Roman"/>
          <w:snapToGrid w:val="0"/>
          <w:color w:val="auto"/>
          <w:lang w:bidi="ar-SA"/>
        </w:rPr>
        <w:t xml:space="preserve"> от начальной продажной цены</w:t>
      </w:r>
      <w:r>
        <w:rPr>
          <w:rFonts w:ascii="Times New Roman" w:eastAsia="Times New Roman" w:hAnsi="Times New Roman" w:cs="Times New Roman"/>
          <w:snapToGrid w:val="0"/>
          <w:color w:val="auto"/>
          <w:lang w:bidi="ar-SA"/>
        </w:rPr>
        <w:t xml:space="preserve"> на повторных торгах</w:t>
      </w:r>
      <w:r w:rsidRPr="00053CD5">
        <w:rPr>
          <w:rFonts w:ascii="Times New Roman" w:eastAsia="Times New Roman" w:hAnsi="Times New Roman" w:cs="Times New Roman"/>
          <w:snapToGrid w:val="0"/>
          <w:color w:val="auto"/>
          <w:lang w:bidi="ar-SA"/>
        </w:rPr>
        <w:t>.</w:t>
      </w:r>
    </w:p>
    <w:p w14:paraId="0932E4DD" w14:textId="09437DCE" w:rsidR="00FC474A" w:rsidRPr="002E2BA5" w:rsidRDefault="00AC3270" w:rsidP="002E2BA5">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 В случае если повторные торги по продаже Имущества признаны несостоявшимися или договор купли-продажи не был заключен, а также в случае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по результатам повторных торгов, имущество подлежит продаже посредством торгов в форме публичного предложения.</w:t>
      </w:r>
    </w:p>
    <w:p w14:paraId="06DBFB60" w14:textId="77777777" w:rsidR="00C17D9A" w:rsidRDefault="00C17D9A"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lang w:bidi="ar-SA"/>
        </w:rPr>
      </w:pPr>
    </w:p>
    <w:p w14:paraId="7214783E" w14:textId="4A2EF78F" w:rsidR="00AC3270" w:rsidRPr="00053CD5" w:rsidRDefault="00AC3270"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lang w:bidi="ar-SA"/>
        </w:rPr>
      </w:pPr>
      <w:r w:rsidRPr="00053CD5">
        <w:rPr>
          <w:rFonts w:ascii="Times New Roman" w:eastAsia="Times New Roman" w:hAnsi="Times New Roman" w:cs="Times New Roman"/>
          <w:b/>
          <w:bCs/>
          <w:color w:val="auto"/>
          <w:lang w:bidi="ar-SA"/>
        </w:rPr>
        <w:t>5.</w:t>
      </w:r>
      <w:r w:rsidR="00053CD5">
        <w:rPr>
          <w:rFonts w:ascii="Times New Roman" w:eastAsia="Times New Roman" w:hAnsi="Times New Roman" w:cs="Times New Roman"/>
          <w:b/>
          <w:bCs/>
          <w:color w:val="auto"/>
          <w:lang w:bidi="ar-SA"/>
        </w:rPr>
        <w:t xml:space="preserve"> </w:t>
      </w:r>
      <w:r w:rsidRPr="00053CD5">
        <w:rPr>
          <w:rFonts w:ascii="Times New Roman" w:eastAsia="Times New Roman" w:hAnsi="Times New Roman" w:cs="Times New Roman"/>
          <w:b/>
          <w:bCs/>
          <w:color w:val="auto"/>
          <w:lang w:bidi="ar-SA"/>
        </w:rPr>
        <w:t>Условия продажи имущества посредством публичного предложения</w:t>
      </w:r>
      <w:r w:rsidR="00C17D9A">
        <w:rPr>
          <w:rFonts w:ascii="Times New Roman" w:eastAsia="Times New Roman" w:hAnsi="Times New Roman" w:cs="Times New Roman"/>
          <w:b/>
          <w:bCs/>
          <w:color w:val="auto"/>
          <w:lang w:bidi="ar-SA"/>
        </w:rPr>
        <w:t>.</w:t>
      </w:r>
    </w:p>
    <w:p w14:paraId="3864FC6D" w14:textId="77777777" w:rsidR="00FC474A" w:rsidRDefault="00AC3270" w:rsidP="00ED33AF">
      <w:pPr>
        <w:widowControl/>
        <w:numPr>
          <w:ilvl w:val="1"/>
          <w:numId w:val="18"/>
        </w:numPr>
        <w:spacing w:before="120" w:after="120" w:line="276" w:lineRule="auto"/>
        <w:ind w:right="-7"/>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Продажа имущества посредством торгов в форме публичного предложения осуществляется с учетом следующих условий:</w:t>
      </w:r>
    </w:p>
    <w:p w14:paraId="78A7594D" w14:textId="77777777"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начальная цена продажи имущества должника посредством публичного предложения устанавливается равной начальной цене на повторных торгах;</w:t>
      </w:r>
    </w:p>
    <w:p w14:paraId="4719CC85" w14:textId="77777777"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 xml:space="preserve">величина снижения начальной цены продажи имущества </w:t>
      </w:r>
      <w:r w:rsidRPr="00B95515">
        <w:rPr>
          <w:rFonts w:ascii="Times New Roman" w:eastAsia="Times New Roman" w:hAnsi="Times New Roman" w:cs="Times New Roman"/>
          <w:b/>
          <w:bCs/>
          <w:snapToGrid w:val="0"/>
          <w:color w:val="auto"/>
          <w:lang w:bidi="ar-SA"/>
        </w:rPr>
        <w:t>(шаг снижения) – 10 (десять) процентов</w:t>
      </w:r>
      <w:r w:rsidRPr="00FC474A">
        <w:rPr>
          <w:rFonts w:ascii="Times New Roman" w:eastAsia="Times New Roman" w:hAnsi="Times New Roman" w:cs="Times New Roman"/>
          <w:snapToGrid w:val="0"/>
          <w:color w:val="auto"/>
          <w:lang w:bidi="ar-SA"/>
        </w:rPr>
        <w:t xml:space="preserve"> от начальной продажной цены на повторных торгах;</w:t>
      </w:r>
    </w:p>
    <w:p w14:paraId="43C7D35F" w14:textId="77777777"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FC474A">
        <w:rPr>
          <w:rFonts w:ascii="Times New Roman" w:eastAsia="Times New Roman" w:hAnsi="Times New Roman" w:cs="Times New Roman"/>
          <w:snapToGrid w:val="0"/>
          <w:color w:val="auto"/>
          <w:lang w:bidi="ar-SA"/>
        </w:rPr>
        <w:t>срок, по истечении которого последовательно снижается начальная цена, – 7 (семь) календарных дн</w:t>
      </w:r>
      <w:r>
        <w:rPr>
          <w:rFonts w:ascii="Times New Roman" w:eastAsia="Times New Roman" w:hAnsi="Times New Roman" w:cs="Times New Roman"/>
          <w:snapToGrid w:val="0"/>
          <w:color w:val="auto"/>
          <w:lang w:bidi="ar-SA"/>
        </w:rPr>
        <w:t>ей</w:t>
      </w:r>
      <w:r w:rsidRPr="00FC474A">
        <w:rPr>
          <w:rFonts w:ascii="Times New Roman" w:eastAsia="Times New Roman" w:hAnsi="Times New Roman" w:cs="Times New Roman"/>
          <w:snapToGrid w:val="0"/>
          <w:color w:val="auto"/>
          <w:lang w:bidi="ar-SA"/>
        </w:rPr>
        <w:t xml:space="preserve">; </w:t>
      </w:r>
    </w:p>
    <w:p w14:paraId="6404C12C" w14:textId="75B0BFA8" w:rsidR="00C17D9A"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lang w:bidi="ar-SA"/>
        </w:rPr>
      </w:pPr>
      <w:r w:rsidRPr="00B95515">
        <w:rPr>
          <w:rFonts w:ascii="Times New Roman" w:eastAsia="Times New Roman" w:hAnsi="Times New Roman" w:cs="Times New Roman"/>
          <w:b/>
          <w:bCs/>
          <w:snapToGrid w:val="0"/>
          <w:color w:val="auto"/>
          <w:lang w:bidi="ar-SA"/>
        </w:rPr>
        <w:t>размер задатка – 20 (Двадцать) процентов</w:t>
      </w:r>
      <w:r w:rsidRPr="00FC474A">
        <w:rPr>
          <w:rFonts w:ascii="Times New Roman" w:eastAsia="Times New Roman" w:hAnsi="Times New Roman" w:cs="Times New Roman"/>
          <w:snapToGrid w:val="0"/>
          <w:color w:val="auto"/>
          <w:lang w:bidi="ar-SA"/>
        </w:rPr>
        <w:t xml:space="preserve"> от цены продажи имущества в конкретном периоде торгов в форме публичного предложения.</w:t>
      </w:r>
    </w:p>
    <w:p w14:paraId="18B57530" w14:textId="72CFDFB4" w:rsidR="00036FBC" w:rsidRDefault="00036FBC" w:rsidP="00036FBC">
      <w:pPr>
        <w:widowControl/>
        <w:numPr>
          <w:ilvl w:val="2"/>
          <w:numId w:val="18"/>
        </w:numPr>
        <w:spacing w:line="276" w:lineRule="auto"/>
        <w:ind w:left="1418" w:right="-7"/>
        <w:contextualSpacing/>
        <w:jc w:val="both"/>
        <w:rPr>
          <w:rFonts w:ascii="Times New Roman" w:eastAsia="Times New Roman" w:hAnsi="Times New Roman" w:cs="Times New Roman"/>
          <w:snapToGrid w:val="0"/>
          <w:color w:val="auto"/>
          <w:lang w:bidi="ar-SA"/>
        </w:rPr>
      </w:pPr>
      <w:r w:rsidRPr="00036FBC">
        <w:rPr>
          <w:rFonts w:ascii="Times New Roman" w:hAnsi="Times New Roman"/>
          <w:snapToGrid w:val="0"/>
        </w:rPr>
        <w:t>минимальная цена реализации имущества посредством публичного предложения (цена отсечения) составляет 10 (десять) процентов от начальной продажной цены на повторных торгах;</w:t>
      </w:r>
    </w:p>
    <w:p w14:paraId="3B5447C9" w14:textId="3E162680" w:rsidR="00036FBC" w:rsidRPr="00036FBC" w:rsidRDefault="00036FBC" w:rsidP="00036FBC">
      <w:pPr>
        <w:tabs>
          <w:tab w:val="left" w:pos="426"/>
        </w:tabs>
        <w:ind w:left="852"/>
        <w:jc w:val="both"/>
        <w:rPr>
          <w:rFonts w:ascii="Times New Roman" w:hAnsi="Times New Roman"/>
          <w:snapToGrid w:val="0"/>
        </w:rPr>
      </w:pPr>
      <w:r w:rsidRPr="00036FBC">
        <w:rPr>
          <w:rFonts w:ascii="Times New Roman" w:hAnsi="Times New Roman"/>
          <w:snapToGrid w:val="0"/>
        </w:rPr>
        <w:t xml:space="preserve"> </w:t>
      </w:r>
    </w:p>
    <w:p w14:paraId="620072E3" w14:textId="14D35D06" w:rsidR="00AC3270" w:rsidRPr="00053CD5" w:rsidRDefault="009C6639" w:rsidP="00036FBC">
      <w:pPr>
        <w:widowControl/>
        <w:spacing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5.2.</w:t>
      </w:r>
      <w:r w:rsidR="00AC3270" w:rsidRPr="00053CD5">
        <w:rPr>
          <w:rFonts w:ascii="Times New Roman" w:eastAsia="Times New Roman" w:hAnsi="Times New Roman" w:cs="Times New Roman"/>
          <w:snapToGrid w:val="0"/>
          <w:color w:val="auto"/>
          <w:lang w:bidi="ar-SA"/>
        </w:rPr>
        <w:t xml:space="preserve"> Оформление права собственности на имущество и его передача осуществляются после его полной оплаты в соответствии с законодательством Российской Федерации и договором купли-продажи имущества. Расходы, связанные с регистрацией права собственности, возлагаются на покупателя.</w:t>
      </w:r>
    </w:p>
    <w:p w14:paraId="484B3F54" w14:textId="01D749E8" w:rsidR="00AC3270" w:rsidRPr="00053CD5" w:rsidRDefault="009C6639" w:rsidP="009C6639">
      <w:pPr>
        <w:widowControl/>
        <w:spacing w:before="120" w:after="120"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lastRenderedPageBreak/>
        <w:t>5.3.</w:t>
      </w:r>
      <w:r w:rsidR="00ED33AF">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снижения, при отсутствии предложений других участников торгов по продаже имущества должника посредством публичного предложения.</w:t>
      </w:r>
    </w:p>
    <w:p w14:paraId="09C9680A" w14:textId="3B3AEAA0" w:rsidR="00AC3270" w:rsidRPr="00053CD5" w:rsidRDefault="009C6639" w:rsidP="009C6639">
      <w:pPr>
        <w:widowControl/>
        <w:spacing w:before="120" w:after="120"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5.4.</w:t>
      </w:r>
      <w:r w:rsidR="00ED33AF">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снижения, победителем торгов по продаже имущества должника посредством публичного предложения признается участник торгов, предложивший максимальную цену за имущество.</w:t>
      </w:r>
    </w:p>
    <w:p w14:paraId="0EA8F80A" w14:textId="5E47CF72" w:rsidR="00AC3270" w:rsidRPr="00053CD5" w:rsidRDefault="009C6639" w:rsidP="00C17D9A">
      <w:pPr>
        <w:widowControl/>
        <w:spacing w:line="276" w:lineRule="auto"/>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5.5.</w:t>
      </w:r>
      <w:r w:rsidR="00ED33AF">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по продаже имущества должника посредством публичного предложения признается участник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14:paraId="3C66C835" w14:textId="77777777" w:rsidR="00ED33AF" w:rsidRPr="00702A8B" w:rsidRDefault="00ED33AF" w:rsidP="00702A8B">
      <w:pPr>
        <w:jc w:val="both"/>
        <w:rPr>
          <w:rFonts w:ascii="Times New Roman" w:hAnsi="Times New Roman"/>
          <w:snapToGrid w:val="0"/>
          <w:vanish/>
        </w:rPr>
      </w:pPr>
    </w:p>
    <w:p w14:paraId="64BACF09" w14:textId="77777777" w:rsidR="00C17D9A" w:rsidRDefault="00ED33AF" w:rsidP="00C17D9A">
      <w:pPr>
        <w:widowControl/>
        <w:numPr>
          <w:ilvl w:val="1"/>
          <w:numId w:val="17"/>
        </w:numPr>
        <w:spacing w:line="276" w:lineRule="auto"/>
        <w:ind w:left="360"/>
        <w:contextualSpacing/>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color w:val="auto"/>
          <w:lang w:bidi="ar-SA"/>
        </w:rPr>
        <w:t xml:space="preserve"> </w:t>
      </w:r>
      <w:r w:rsidR="00AC3270" w:rsidRPr="00FC474A">
        <w:rPr>
          <w:rFonts w:ascii="Times New Roman" w:eastAsia="Times New Roman" w:hAnsi="Times New Roman" w:cs="Times New Roman"/>
          <w:snapToGrid w:val="0"/>
          <w:color w:val="auto"/>
          <w:lang w:bidi="ar-SA"/>
        </w:rPr>
        <w:t>Все прочие условия продажи имущества посредством публичного предложения</w:t>
      </w:r>
    </w:p>
    <w:p w14:paraId="0021043D" w14:textId="00CAD20D" w:rsidR="00053CD5" w:rsidRPr="00C17D9A" w:rsidRDefault="00AC3270" w:rsidP="00C17D9A">
      <w:pPr>
        <w:widowControl/>
        <w:spacing w:line="276" w:lineRule="auto"/>
        <w:contextualSpacing/>
        <w:rPr>
          <w:rFonts w:ascii="Times New Roman" w:eastAsia="Times New Roman" w:hAnsi="Times New Roman" w:cs="Times New Roman"/>
          <w:snapToGrid w:val="0"/>
          <w:color w:val="auto"/>
          <w:lang w:bidi="ar-SA"/>
        </w:rPr>
      </w:pPr>
      <w:r w:rsidRPr="00C17D9A">
        <w:rPr>
          <w:rFonts w:ascii="Times New Roman" w:eastAsia="Times New Roman" w:hAnsi="Times New Roman" w:cs="Times New Roman"/>
          <w:snapToGrid w:val="0"/>
          <w:color w:val="auto"/>
          <w:lang w:bidi="ar-SA"/>
        </w:rPr>
        <w:t>определяются в соответствии с Законом о банкротстве</w:t>
      </w:r>
      <w:r w:rsidR="00C17D9A">
        <w:rPr>
          <w:rFonts w:ascii="Times New Roman" w:eastAsia="Times New Roman" w:hAnsi="Times New Roman" w:cs="Times New Roman"/>
          <w:snapToGrid w:val="0"/>
          <w:color w:val="auto"/>
          <w:lang w:bidi="ar-SA"/>
        </w:rPr>
        <w:t>.</w:t>
      </w:r>
    </w:p>
    <w:p w14:paraId="0E26B0E0" w14:textId="77777777" w:rsidR="00ED33AF" w:rsidRPr="002E2BA5" w:rsidRDefault="00ED33AF" w:rsidP="00C17D9A">
      <w:pPr>
        <w:widowControl/>
        <w:spacing w:line="276" w:lineRule="auto"/>
        <w:ind w:left="360" w:right="-6"/>
        <w:contextualSpacing/>
        <w:jc w:val="both"/>
        <w:rPr>
          <w:rFonts w:ascii="Times New Roman" w:eastAsia="Times New Roman" w:hAnsi="Times New Roman" w:cs="Times New Roman"/>
          <w:snapToGrid w:val="0"/>
          <w:color w:val="auto"/>
          <w:lang w:bidi="ar-SA"/>
        </w:rPr>
      </w:pPr>
    </w:p>
    <w:p w14:paraId="170F2D6F" w14:textId="464985E6" w:rsidR="00AC3270" w:rsidRPr="00053CD5" w:rsidRDefault="00AC3270" w:rsidP="005A71BC">
      <w:pPr>
        <w:widowControl/>
        <w:numPr>
          <w:ilvl w:val="0"/>
          <w:numId w:val="17"/>
        </w:numPr>
        <w:tabs>
          <w:tab w:val="left" w:pos="426"/>
        </w:tabs>
        <w:spacing w:before="120" w:after="120" w:line="276" w:lineRule="auto"/>
        <w:ind w:left="0" w:right="-7" w:firstLine="0"/>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Сроки продажи имущества</w:t>
      </w:r>
      <w:r w:rsidR="00C17D9A">
        <w:rPr>
          <w:rFonts w:ascii="Times New Roman" w:eastAsia="Times New Roman" w:hAnsi="Times New Roman" w:cs="Times New Roman"/>
          <w:b/>
          <w:snapToGrid w:val="0"/>
          <w:color w:val="auto"/>
          <w:lang w:bidi="ar-SA"/>
        </w:rPr>
        <w:t>.</w:t>
      </w:r>
    </w:p>
    <w:p w14:paraId="3C4EBF0F"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Организатор торгов осуществляет публикацию сообщения о продаже имущества должника не позднее 30 (Тридцати) календарных дней с даты утверждения настоящего Порядка Арбитражным судом.</w:t>
      </w:r>
    </w:p>
    <w:p w14:paraId="34048415"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случае признания торгов несостоявшимися и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с единственным участником торгов, а также в случае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по результатам торгов финансовый управляющий принимает решение о проведении повторных торгов и об установлении начальной цены продажи имущества на 10 (Десять) процентов ниже начальной цены продажи имущества на первоначальных торгах. Срок принятия решения о проведении повторных торгов определяется в соответствии с пунктом 18 статьи 110 Закона о банкротстве. Организатор торгов осуществляет публикацию сообщения о повторных торгах не позднее 20 (Двадцати) календарных дней с даты принятия решения о проведении повторных торгов.</w:t>
      </w:r>
    </w:p>
    <w:p w14:paraId="2C4BE71B"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случае признания повторных торгов несостоявшимися или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с единственным участником повторных торгов, а также в случае </w:t>
      </w:r>
      <w:proofErr w:type="spellStart"/>
      <w:r w:rsidRPr="00053CD5">
        <w:rPr>
          <w:rFonts w:ascii="Times New Roman" w:eastAsia="Times New Roman" w:hAnsi="Times New Roman" w:cs="Times New Roman"/>
          <w:snapToGrid w:val="0"/>
          <w:color w:val="auto"/>
          <w:lang w:bidi="ar-SA"/>
        </w:rPr>
        <w:t>незаключения</w:t>
      </w:r>
      <w:proofErr w:type="spellEnd"/>
      <w:r w:rsidRPr="00053CD5">
        <w:rPr>
          <w:rFonts w:ascii="Times New Roman" w:eastAsia="Times New Roman" w:hAnsi="Times New Roman" w:cs="Times New Roman"/>
          <w:snapToGrid w:val="0"/>
          <w:color w:val="auto"/>
          <w:lang w:bidi="ar-SA"/>
        </w:rPr>
        <w:t xml:space="preserve"> договора купли-продажи по результатам повторных торгов, продаваемое на торгах имущество Должника подлежит продаже посредством публичного предложения. Срок принятия решения о проведении торгов в форме публичного предложения определяется аналогично повторным торгам в соответствии с пунктом 18 статьи 110 Закона о банкротстве. Организатор торгов осуществляет публикацию сообщения о торгах </w:t>
      </w:r>
      <w:r w:rsidRPr="00053CD5">
        <w:rPr>
          <w:rFonts w:ascii="Times New Roman" w:eastAsia="Times New Roman" w:hAnsi="Times New Roman" w:cs="Times New Roman"/>
          <w:snapToGrid w:val="0"/>
          <w:color w:val="auto"/>
          <w:lang w:bidi="ar-SA"/>
        </w:rPr>
        <w:lastRenderedPageBreak/>
        <w:t>в форме публичного предложения не позднее 20 (Двадцати) календарных дней с даты принятия решения о проведении торгов в форме публичного предложения.</w:t>
      </w:r>
    </w:p>
    <w:p w14:paraId="76EDC99A" w14:textId="77777777" w:rsidR="00AC3270" w:rsidRPr="00053CD5"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Все сроки, применимые к процедуре реализации имущества должника и не указанные в настоящем пункте Порядка определяются в соответствии с Законом о банкротстве.</w:t>
      </w:r>
    </w:p>
    <w:p w14:paraId="4981D0E8" w14:textId="77777777" w:rsidR="00FC474A" w:rsidRPr="00053CD5" w:rsidRDefault="00FC474A"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lang w:bidi="ar-SA"/>
        </w:rPr>
      </w:pPr>
    </w:p>
    <w:p w14:paraId="35970B7D" w14:textId="77777777" w:rsidR="00AC3270" w:rsidRPr="00053CD5" w:rsidRDefault="00AC3270" w:rsidP="005A71BC">
      <w:pPr>
        <w:widowControl/>
        <w:numPr>
          <w:ilvl w:val="0"/>
          <w:numId w:val="17"/>
        </w:numPr>
        <w:tabs>
          <w:tab w:val="left" w:pos="426"/>
          <w:tab w:val="left" w:pos="851"/>
        </w:tabs>
        <w:spacing w:before="120" w:after="120" w:line="276" w:lineRule="auto"/>
        <w:ind w:left="0" w:right="-7" w:firstLine="0"/>
        <w:jc w:val="center"/>
        <w:rPr>
          <w:rFonts w:ascii="Times New Roman" w:eastAsia="Times New Roman" w:hAnsi="Times New Roman" w:cs="Times New Roman"/>
          <w:b/>
          <w:snapToGrid w:val="0"/>
          <w:color w:val="auto"/>
          <w:lang w:bidi="ar-SA"/>
        </w:rPr>
      </w:pPr>
      <w:r w:rsidRPr="00053CD5">
        <w:rPr>
          <w:rFonts w:ascii="Times New Roman" w:eastAsia="Times New Roman" w:hAnsi="Times New Roman" w:cs="Times New Roman"/>
          <w:b/>
          <w:snapToGrid w:val="0"/>
          <w:color w:val="auto"/>
          <w:lang w:bidi="ar-SA"/>
        </w:rPr>
        <w:t>Порядок подписания договора купли-продажи, передачи документов и взаиморасчет сторон:</w:t>
      </w:r>
    </w:p>
    <w:p w14:paraId="2B432260"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 течение 5 (Пяти) дней с даты подписания протокола о результатах торгов финансовый управляющий направляет заказным письмом с уведомлением о вручении победителю торгов предложение заключить договор купли-продажи имущества/лота с приложением проекта договора в соответствии с представленным победителем торгов предложением о цене имущества/лота.</w:t>
      </w:r>
    </w:p>
    <w:p w14:paraId="498A96B7"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Обязательными условиями договора купли-продажи имущества/лота являются:</w:t>
      </w:r>
    </w:p>
    <w:p w14:paraId="64C4BC26"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сведения об имуществе/лоте, его составе, характеристиках, описание имущества/лота;</w:t>
      </w:r>
    </w:p>
    <w:p w14:paraId="6A72FD8E"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цена продажи имущества/лота;</w:t>
      </w:r>
    </w:p>
    <w:p w14:paraId="5876252C"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порядок и срок передачи имущества/лота покупателю;</w:t>
      </w:r>
    </w:p>
    <w:p w14:paraId="477CFB1A" w14:textId="77777777" w:rsidR="00AC3270" w:rsidRPr="00053CD5"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иные предусмотренные законодательством Российской Федерации условия;</w:t>
      </w:r>
    </w:p>
    <w:p w14:paraId="20B9E06D" w14:textId="77777777" w:rsidR="00AC3270" w:rsidRPr="00053CD5" w:rsidRDefault="00AC3270" w:rsidP="00FC474A">
      <w:pPr>
        <w:widowControl/>
        <w:numPr>
          <w:ilvl w:val="0"/>
          <w:numId w:val="16"/>
        </w:numPr>
        <w:shd w:val="clear" w:color="auto" w:fill="FFFFFF"/>
        <w:tabs>
          <w:tab w:val="left" w:pos="851"/>
        </w:tabs>
        <w:spacing w:line="276" w:lineRule="auto"/>
        <w:ind w:left="0" w:right="-7" w:firstLine="142"/>
        <w:jc w:val="both"/>
        <w:rPr>
          <w:rFonts w:ascii="Times New Roman" w:eastAsia="Times New Roman" w:hAnsi="Times New Roman" w:cs="Times New Roman"/>
          <w:color w:val="auto"/>
          <w:lang w:bidi="ar-SA"/>
        </w:rPr>
      </w:pPr>
      <w:r w:rsidRPr="00053CD5">
        <w:rPr>
          <w:rFonts w:ascii="Times New Roman" w:eastAsia="Times New Roman" w:hAnsi="Times New Roman" w:cs="Times New Roman"/>
          <w:color w:val="auto"/>
          <w:lang w:bidi="ar-SA"/>
        </w:rPr>
        <w:t>сведения о наличии или об отсутствии обременении в отношении имущества/лота.</w:t>
      </w:r>
    </w:p>
    <w:p w14:paraId="15E3701F" w14:textId="7CE3238D" w:rsidR="00AC3270" w:rsidRPr="00053CD5" w:rsidRDefault="00AC3270" w:rsidP="005A71BC">
      <w:pPr>
        <w:widowControl/>
        <w:autoSpaceDE w:val="0"/>
        <w:autoSpaceDN w:val="0"/>
        <w:adjustRightInd w:val="0"/>
        <w:spacing w:line="276" w:lineRule="auto"/>
        <w:ind w:right="-7"/>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bCs/>
          <w:color w:val="auto"/>
          <w:lang w:bidi="ar-SA"/>
        </w:rPr>
        <w:t xml:space="preserve">Договор купли-продажи имущества/лота должен содержать условие о передаче имущества/лота покупателю только после полной оплаты покупателем цены </w:t>
      </w:r>
      <w:r w:rsidRPr="00053CD5">
        <w:rPr>
          <w:rFonts w:ascii="Times New Roman" w:eastAsia="Times New Roman" w:hAnsi="Times New Roman" w:cs="Times New Roman"/>
          <w:snapToGrid w:val="0"/>
          <w:color w:val="auto"/>
          <w:lang w:bidi="ar-SA"/>
        </w:rPr>
        <w:t xml:space="preserve">имущества/лота и перечисления денежных средств, вырученных от реализации имущества/лота, </w:t>
      </w:r>
      <w:r w:rsidRPr="0044044E">
        <w:rPr>
          <w:rFonts w:ascii="Times New Roman" w:eastAsia="Times New Roman" w:hAnsi="Times New Roman" w:cs="Times New Roman"/>
          <w:b/>
          <w:bCs/>
          <w:snapToGrid w:val="0"/>
          <w:color w:val="auto"/>
          <w:lang w:bidi="ar-SA"/>
        </w:rPr>
        <w:t>на основной счёт</w:t>
      </w:r>
      <w:r w:rsidRPr="0044044E">
        <w:rPr>
          <w:rFonts w:ascii="Times New Roman" w:eastAsia="Times New Roman" w:hAnsi="Times New Roman" w:cs="Times New Roman"/>
          <w:snapToGrid w:val="0"/>
          <w:color w:val="auto"/>
          <w:lang w:bidi="ar-SA"/>
        </w:rPr>
        <w:t xml:space="preserve"> </w:t>
      </w:r>
      <w:r w:rsidR="00F74FFD" w:rsidRPr="004A3277">
        <w:rPr>
          <w:rFonts w:ascii="Times New Roman" w:eastAsia="Times New Roman" w:hAnsi="Times New Roman" w:cs="Times New Roman"/>
          <w:snapToGrid w:val="0"/>
          <w:color w:val="auto"/>
        </w:rPr>
        <w:t>Левитина Евгения Вячеславовича</w:t>
      </w:r>
      <w:r w:rsidRPr="00053CD5">
        <w:rPr>
          <w:rFonts w:ascii="Times New Roman" w:eastAsia="Times New Roman" w:hAnsi="Times New Roman" w:cs="Times New Roman"/>
          <w:snapToGrid w:val="0"/>
          <w:color w:val="auto"/>
          <w:lang w:bidi="ar-SA"/>
        </w:rPr>
        <w:t>.</w:t>
      </w:r>
    </w:p>
    <w:p w14:paraId="5151036B" w14:textId="77777777" w:rsidR="00AC3270" w:rsidRPr="00053CD5" w:rsidRDefault="00AC3270" w:rsidP="005A71BC">
      <w:pPr>
        <w:widowControl/>
        <w:autoSpaceDE w:val="0"/>
        <w:autoSpaceDN w:val="0"/>
        <w:adjustRightInd w:val="0"/>
        <w:spacing w:line="276" w:lineRule="auto"/>
        <w:ind w:right="-7"/>
        <w:jc w:val="both"/>
        <w:rPr>
          <w:rFonts w:ascii="Times New Roman" w:eastAsia="Times New Roman" w:hAnsi="Times New Roman" w:cs="Times New Roman"/>
          <w:bCs/>
          <w:color w:val="auto"/>
          <w:lang w:bidi="ar-SA"/>
        </w:rPr>
      </w:pPr>
      <w:r w:rsidRPr="00053CD5">
        <w:rPr>
          <w:rFonts w:ascii="Times New Roman" w:eastAsia="Times New Roman" w:hAnsi="Times New Roman" w:cs="Times New Roman"/>
          <w:bCs/>
          <w:color w:val="auto"/>
          <w:lang w:bidi="ar-SA"/>
        </w:rPr>
        <w:t>Передача имущества/лота покупателю осуществляются только после полной оплаты покупателем цены имущества.</w:t>
      </w:r>
    </w:p>
    <w:p w14:paraId="2BFCF584"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Победитель торгов в течение 5 (Пяти) дней с даты получения предложения финансового управляющего о заключении договора купли-продажи обязан подписать договор купли-продажи имущества/лота. </w:t>
      </w:r>
    </w:p>
    <w:p w14:paraId="22639409" w14:textId="11E1D8D5" w:rsidR="00AC3270" w:rsidRPr="00053CD5" w:rsidRDefault="00FC474A" w:rsidP="005A71BC">
      <w:pPr>
        <w:widowControl/>
        <w:tabs>
          <w:tab w:val="left" w:pos="426"/>
        </w:tabs>
        <w:spacing w:line="276" w:lineRule="auto"/>
        <w:ind w:right="-7"/>
        <w:contextualSpacing/>
        <w:jc w:val="both"/>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ab/>
      </w:r>
      <w:r>
        <w:rPr>
          <w:rFonts w:ascii="Times New Roman" w:eastAsia="Times New Roman" w:hAnsi="Times New Roman" w:cs="Times New Roman"/>
          <w:bCs/>
          <w:color w:val="auto"/>
          <w:lang w:bidi="ar-SA"/>
        </w:rPr>
        <w:tab/>
      </w:r>
      <w:r w:rsidR="00AC3270" w:rsidRPr="00053CD5">
        <w:rPr>
          <w:rFonts w:ascii="Times New Roman" w:eastAsia="Times New Roman" w:hAnsi="Times New Roman" w:cs="Times New Roman"/>
          <w:bCs/>
          <w:color w:val="auto"/>
          <w:lang w:bidi="ar-SA"/>
        </w:rPr>
        <w:t xml:space="preserve">В случае отказа или уклонения победителя торгов от подписания указанного договора, внесенный задаток ему не возвращается. </w:t>
      </w:r>
    </w:p>
    <w:p w14:paraId="6132D0E5" w14:textId="075CCFD9" w:rsidR="00AC3270" w:rsidRPr="00053CD5" w:rsidRDefault="00FC474A" w:rsidP="005A71BC">
      <w:pPr>
        <w:widowControl/>
        <w:tabs>
          <w:tab w:val="left" w:pos="426"/>
        </w:tabs>
        <w:spacing w:line="276" w:lineRule="auto"/>
        <w:ind w:right="-7"/>
        <w:contextualSpacing/>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bCs/>
          <w:color w:val="auto"/>
          <w:lang w:bidi="ar-SA"/>
        </w:rPr>
        <w:tab/>
      </w:r>
      <w:r>
        <w:rPr>
          <w:rFonts w:ascii="Times New Roman" w:eastAsia="Times New Roman" w:hAnsi="Times New Roman" w:cs="Times New Roman"/>
          <w:bCs/>
          <w:color w:val="auto"/>
          <w:lang w:bidi="ar-SA"/>
        </w:rPr>
        <w:tab/>
      </w:r>
      <w:r w:rsidR="00AC3270" w:rsidRPr="00053CD5">
        <w:rPr>
          <w:rFonts w:ascii="Times New Roman" w:eastAsia="Times New Roman" w:hAnsi="Times New Roman" w:cs="Times New Roman"/>
          <w:bCs/>
          <w:color w:val="auto"/>
          <w:lang w:bidi="ar-SA"/>
        </w:rPr>
        <w:t>В этом случае финансовый управляющий может предложить заключить договор купли-продажи имущества/лота участнику торгов, которым предложена наиболее высокая цена имущества/лота по сравнению с ценой имущества/лота, предложенной другими участниками торгов, за исключением победителя торгов.</w:t>
      </w:r>
    </w:p>
    <w:p w14:paraId="7584C0CC"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Передача имущества/лота финансовым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14:paraId="00E549A0"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Победитель торгов (или лицо, которому в случае отказа победителя от заключения договора будет направлено предложение о заключении договора купли-продажи имущества/лота) обязан полностью оплатить приобретаемое имущество/лот в срок не позднее 30 (Тридцати) дней с даты подписания договора, при этом в сумму оплаты засчитывается внесенный для участия в торгах задаток. </w:t>
      </w:r>
    </w:p>
    <w:p w14:paraId="774627CF"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bCs/>
          <w:color w:val="auto"/>
          <w:lang w:bidi="ar-SA"/>
        </w:rPr>
        <w:lastRenderedPageBreak/>
        <w:t>Финансовый управляющий не вправе подавать в органы, осуществляющие государственную регистрацию прав собственности какие-либо документы или заявления, необходимые для осуществления регистрации права собственности на имущество/лот, перехода права собственности на имущество/лот, а также сделок с имуществом/лотом, а в том числе передавать документы на имущество/лот до момента оплаты имущества покупателем в полном объеме. Обязательным условием такого договора должна быть возможность перехода права собственности на предмет продажи только после его полной оплаты покупателем.</w:t>
      </w:r>
    </w:p>
    <w:p w14:paraId="5972223D" w14:textId="77777777" w:rsidR="00AC3270" w:rsidRPr="00053CD5"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 xml:space="preserve">В случае отказа или уклонения победителя торгов от подписания договора купли-продажи в течение 5 (Пяти) дней с даты получения предложения о подписании договора купли – продажи от финансового управляющего, финансовый управляющий в срок 5 (Пять) дней, должен предложить заключить договор купли-продажи имущества/лота путем направления заказного письма с уведомлением о вручении участнику торгов, предложившему наиболее высокую цену имущества/лота по сравнению с ценой имущества/лота, предложенной другими участниками торгов, за исключением победителя торгов, по предложенной этим участником цене. При отказе этого участника от покупки имущества или не поступлении ответа от него в течение 5 (Пяти) дней срок с даты получения победителем торгов предложения о заключении договора купли-продажи, финансовый управляющий в течение 2 (Двух) дней обязан </w:t>
      </w:r>
      <w:bookmarkStart w:id="6" w:name="sub_110019"/>
      <w:r w:rsidRPr="00053CD5">
        <w:rPr>
          <w:rFonts w:ascii="Times New Roman" w:eastAsia="Times New Roman" w:hAnsi="Times New Roman" w:cs="Times New Roman"/>
          <w:snapToGrid w:val="0"/>
          <w:color w:val="auto"/>
          <w:lang w:bidi="ar-SA"/>
        </w:rPr>
        <w:t xml:space="preserve">признать торги несостоявшимися с составлением соответствующего протокола, назначить дату проведения повторных торгов, передать оператору электронной площадки протокол о признании торгов несостоявшимися. </w:t>
      </w:r>
      <w:bookmarkEnd w:id="6"/>
    </w:p>
    <w:p w14:paraId="0A987513" w14:textId="6E43B79D" w:rsidR="00AC3270"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lang w:bidi="ar-SA"/>
        </w:rPr>
      </w:pPr>
      <w:r w:rsidRPr="00053CD5">
        <w:rPr>
          <w:rFonts w:ascii="Times New Roman" w:eastAsia="Times New Roman" w:hAnsi="Times New Roman" w:cs="Times New Roman"/>
          <w:snapToGrid w:val="0"/>
          <w:color w:val="auto"/>
          <w:lang w:bidi="ar-SA"/>
        </w:rPr>
        <w:t>Все прочие условия продажи имущества посредством публичного предложения определяются в соответствии с Законом о банкротстве.</w:t>
      </w:r>
    </w:p>
    <w:p w14:paraId="36E7ED2F" w14:textId="77777777" w:rsidR="00053CD5" w:rsidRPr="00053CD5" w:rsidRDefault="00053CD5" w:rsidP="005A71BC">
      <w:pPr>
        <w:widowControl/>
        <w:tabs>
          <w:tab w:val="left" w:pos="426"/>
        </w:tabs>
        <w:spacing w:after="200" w:line="276" w:lineRule="auto"/>
        <w:ind w:right="-7"/>
        <w:contextualSpacing/>
        <w:jc w:val="both"/>
        <w:rPr>
          <w:rFonts w:ascii="Times New Roman" w:eastAsia="Times New Roman" w:hAnsi="Times New Roman" w:cs="Times New Roman"/>
          <w:snapToGrid w:val="0"/>
          <w:color w:val="auto"/>
          <w:lang w:bidi="ar-SA"/>
        </w:rPr>
      </w:pPr>
    </w:p>
    <w:p w14:paraId="15D0177F" w14:textId="77777777" w:rsidR="00AC3270" w:rsidRPr="00053CD5" w:rsidRDefault="00AC3270" w:rsidP="005A71BC">
      <w:pPr>
        <w:pStyle w:val="ad"/>
        <w:numPr>
          <w:ilvl w:val="0"/>
          <w:numId w:val="19"/>
        </w:numPr>
        <w:tabs>
          <w:tab w:val="left" w:pos="426"/>
        </w:tabs>
        <w:spacing w:before="120" w:after="120"/>
        <w:ind w:left="0" w:right="-7"/>
        <w:jc w:val="center"/>
        <w:rPr>
          <w:rFonts w:ascii="Times New Roman" w:hAnsi="Times New Roman"/>
          <w:b/>
          <w:snapToGrid w:val="0"/>
          <w:sz w:val="24"/>
          <w:szCs w:val="24"/>
        </w:rPr>
      </w:pPr>
      <w:bookmarkStart w:id="7" w:name="_Ref361050838"/>
      <w:r w:rsidRPr="00053CD5">
        <w:rPr>
          <w:rFonts w:ascii="Times New Roman" w:hAnsi="Times New Roman"/>
          <w:b/>
          <w:snapToGrid w:val="0"/>
          <w:sz w:val="24"/>
          <w:szCs w:val="24"/>
        </w:rPr>
        <w:t>Средства массовой информации и сайты в сети Интернет, где предлагается соответственно опубликовать и разместить сообщение о продаже имущества:</w:t>
      </w:r>
      <w:bookmarkEnd w:id="7"/>
    </w:p>
    <w:p w14:paraId="6B222273" w14:textId="77777777" w:rsidR="00AC3270" w:rsidRPr="00053CD5" w:rsidRDefault="00AC3270" w:rsidP="005A71BC">
      <w:pPr>
        <w:widowControl/>
        <w:autoSpaceDE w:val="0"/>
        <w:autoSpaceDN w:val="0"/>
        <w:adjustRightInd w:val="0"/>
        <w:spacing w:before="120" w:line="276" w:lineRule="auto"/>
        <w:ind w:right="-7"/>
        <w:jc w:val="both"/>
        <w:rPr>
          <w:rFonts w:ascii="Times New Roman" w:eastAsia="Times New Roman" w:hAnsi="Times New Roman" w:cs="Times New Roman"/>
          <w:bCs/>
          <w:color w:val="auto"/>
          <w:lang w:bidi="ar-SA"/>
        </w:rPr>
      </w:pPr>
      <w:r w:rsidRPr="00053CD5">
        <w:rPr>
          <w:rFonts w:ascii="Times New Roman" w:eastAsia="Times New Roman" w:hAnsi="Times New Roman" w:cs="Times New Roman"/>
          <w:bCs/>
          <w:color w:val="auto"/>
          <w:lang w:bidi="ar-SA"/>
        </w:rPr>
        <w:t xml:space="preserve">Единый Федеральный реестр сведений о банкротстве на сайте в сети Интернет: </w:t>
      </w:r>
      <w:hyperlink r:id="rId15" w:history="1">
        <w:r w:rsidRPr="00053CD5">
          <w:rPr>
            <w:rFonts w:ascii="Times New Roman" w:eastAsia="Times New Roman" w:hAnsi="Times New Roman" w:cs="Times New Roman"/>
            <w:bCs/>
            <w:color w:val="auto"/>
            <w:lang w:bidi="ar-SA"/>
          </w:rPr>
          <w:t>http://www.fedresurs.ru</w:t>
        </w:r>
      </w:hyperlink>
      <w:r w:rsidRPr="00053CD5">
        <w:rPr>
          <w:rFonts w:ascii="Times New Roman" w:eastAsia="Times New Roman" w:hAnsi="Times New Roman" w:cs="Times New Roman"/>
          <w:bCs/>
          <w:color w:val="auto"/>
          <w:lang w:bidi="ar-SA"/>
        </w:rPr>
        <w:t>.</w:t>
      </w:r>
    </w:p>
    <w:p w14:paraId="17908247" w14:textId="77777777" w:rsidR="00AC3270" w:rsidRPr="00053CD5" w:rsidRDefault="00AC3270" w:rsidP="005A71BC">
      <w:pPr>
        <w:widowControl/>
        <w:spacing w:line="276" w:lineRule="auto"/>
        <w:ind w:right="-7"/>
        <w:jc w:val="both"/>
        <w:rPr>
          <w:rFonts w:ascii="Times New Roman" w:eastAsia="Times New Roman" w:hAnsi="Times New Roman" w:cs="Times New Roman"/>
          <w:color w:val="auto"/>
          <w:lang w:bidi="ar-SA"/>
        </w:rPr>
      </w:pPr>
    </w:p>
    <w:p w14:paraId="31181D67" w14:textId="1CC2EC33" w:rsidR="00E57C02" w:rsidRPr="00053CD5" w:rsidRDefault="00EE1D02" w:rsidP="005A71BC">
      <w:pPr>
        <w:pStyle w:val="10"/>
        <w:keepNext/>
        <w:keepLines/>
        <w:shd w:val="clear" w:color="auto" w:fill="auto"/>
        <w:spacing w:after="0" w:line="276" w:lineRule="auto"/>
        <w:ind w:right="-7" w:firstLine="0"/>
        <w:jc w:val="both"/>
      </w:pPr>
      <w:bookmarkStart w:id="8" w:name="bookmark5"/>
      <w:r w:rsidRPr="00053CD5">
        <w:t xml:space="preserve">Финансовый управляющий </w:t>
      </w:r>
      <w:r w:rsidR="00E57C02" w:rsidRPr="00053CD5">
        <w:t xml:space="preserve"> </w:t>
      </w:r>
      <w:r w:rsidR="00614C65">
        <w:t xml:space="preserve">                                                                     О.Ф. Вдовин</w:t>
      </w:r>
      <w:r w:rsidR="00E57C02" w:rsidRPr="00053CD5">
        <w:t xml:space="preserve">                                                                    </w:t>
      </w:r>
    </w:p>
    <w:bookmarkEnd w:id="8"/>
    <w:p w14:paraId="43A931EF" w14:textId="29BBDBD1" w:rsidR="00F928C1" w:rsidRPr="00053CD5" w:rsidRDefault="00614C65" w:rsidP="005A71BC">
      <w:pPr>
        <w:pStyle w:val="10"/>
        <w:keepNext/>
        <w:keepLines/>
        <w:shd w:val="clear" w:color="auto" w:fill="auto"/>
        <w:spacing w:after="0" w:line="276" w:lineRule="auto"/>
        <w:ind w:right="-7" w:firstLine="0"/>
        <w:jc w:val="both"/>
      </w:pPr>
      <w:r>
        <w:t>Левитина Е.В.</w:t>
      </w:r>
    </w:p>
    <w:sectPr w:rsidR="00F928C1" w:rsidRPr="00053CD5" w:rsidSect="005A71BC">
      <w:footerReference w:type="default" r:id="rId16"/>
      <w:footerReference w:type="first" r:id="rId17"/>
      <w:type w:val="continuous"/>
      <w:pgSz w:w="11900" w:h="16840"/>
      <w:pgMar w:top="1134" w:right="850" w:bottom="1134" w:left="1701" w:header="0" w:footer="79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5C855" w14:textId="77777777" w:rsidR="00BD21B4" w:rsidRDefault="00BD21B4">
      <w:r>
        <w:separator/>
      </w:r>
    </w:p>
  </w:endnote>
  <w:endnote w:type="continuationSeparator" w:id="0">
    <w:p w14:paraId="07B25A5F" w14:textId="77777777" w:rsidR="00BD21B4" w:rsidRDefault="00BD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0F66A" w14:textId="77777777" w:rsidR="00203C22" w:rsidRDefault="00203C2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D7F8" w14:textId="566CFFB2" w:rsidR="00F928C1" w:rsidRDefault="00F928C1">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16B79" w14:textId="2325FF29" w:rsidR="00F928C1" w:rsidRDefault="00203C22">
    <w:pPr>
      <w:rPr>
        <w:sz w:val="2"/>
        <w:szCs w:val="2"/>
      </w:rPr>
    </w:pPr>
    <w:r>
      <w:rPr>
        <w:noProof/>
        <w:lang w:bidi="ar-SA"/>
      </w:rPr>
      <mc:AlternateContent>
        <mc:Choice Requires="wps">
          <w:drawing>
            <wp:anchor distT="0" distB="0" distL="63500" distR="63500" simplePos="0" relativeHeight="314572417" behindDoc="1" locked="0" layoutInCell="1" allowOverlap="1" wp14:anchorId="4F6148A5" wp14:editId="3AE2A022">
              <wp:simplePos x="0" y="0"/>
              <wp:positionH relativeFrom="page">
                <wp:posOffset>3871595</wp:posOffset>
              </wp:positionH>
              <wp:positionV relativeFrom="page">
                <wp:posOffset>10015855</wp:posOffset>
              </wp:positionV>
              <wp:extent cx="70485" cy="160655"/>
              <wp:effectExtent l="4445"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46E0" w14:textId="77777777" w:rsidR="00F928C1" w:rsidRDefault="00EE1D02">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6148A5" id="_x0000_t202" coordsize="21600,21600" o:spt="202" path="m,l,21600r21600,l21600,xe">
              <v:stroke joinstyle="miter"/>
              <v:path gradientshapeok="t" o:connecttype="rect"/>
            </v:shapetype>
            <v:shape id="Text Box 2" o:spid="_x0000_s1026" type="#_x0000_t202" style="position:absolute;margin-left:304.85pt;margin-top:788.6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" filled="f" stroked="f">
              <v:textbox style="mso-fit-shape-to-text:t" inset="0,0,0,0">
                <w:txbxContent>
                  <w:p w14:paraId="571846E0" w14:textId="77777777" w:rsidR="00F928C1" w:rsidRDefault="00EE1D02">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553926167"/>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26944EF" w14:textId="5C383972" w:rsidR="005A71BC" w:rsidRPr="005A71BC" w:rsidRDefault="005A71BC">
            <w:pPr>
              <w:pStyle w:val="ab"/>
              <w:jc w:val="right"/>
              <w:rPr>
                <w:rFonts w:ascii="Times New Roman" w:hAnsi="Times New Roman" w:cs="Times New Roman"/>
                <w:sz w:val="20"/>
                <w:szCs w:val="20"/>
              </w:rPr>
            </w:pPr>
            <w:r w:rsidRPr="005A71BC">
              <w:rPr>
                <w:rFonts w:ascii="Times New Roman" w:hAnsi="Times New Roman" w:cs="Times New Roman"/>
                <w:sz w:val="20"/>
                <w:szCs w:val="20"/>
              </w:rPr>
              <w:t xml:space="preserve">Страница </w:t>
            </w:r>
            <w:r w:rsidRPr="005A71BC">
              <w:rPr>
                <w:rFonts w:ascii="Times New Roman" w:hAnsi="Times New Roman" w:cs="Times New Roman"/>
                <w:b/>
                <w:bCs/>
                <w:sz w:val="20"/>
                <w:szCs w:val="20"/>
              </w:rPr>
              <w:fldChar w:fldCharType="begin"/>
            </w:r>
            <w:r w:rsidRPr="005A71BC">
              <w:rPr>
                <w:rFonts w:ascii="Times New Roman" w:hAnsi="Times New Roman" w:cs="Times New Roman"/>
                <w:b/>
                <w:bCs/>
                <w:sz w:val="20"/>
                <w:szCs w:val="20"/>
              </w:rPr>
              <w:instrText>PAGE</w:instrText>
            </w:r>
            <w:r w:rsidRPr="005A71BC">
              <w:rPr>
                <w:rFonts w:ascii="Times New Roman" w:hAnsi="Times New Roman" w:cs="Times New Roman"/>
                <w:b/>
                <w:bCs/>
                <w:sz w:val="20"/>
                <w:szCs w:val="20"/>
              </w:rPr>
              <w:fldChar w:fldCharType="separate"/>
            </w:r>
            <w:r w:rsidR="00E241CD">
              <w:rPr>
                <w:rFonts w:ascii="Times New Roman" w:hAnsi="Times New Roman" w:cs="Times New Roman"/>
                <w:b/>
                <w:bCs/>
                <w:noProof/>
                <w:sz w:val="20"/>
                <w:szCs w:val="20"/>
              </w:rPr>
              <w:t>2</w:t>
            </w:r>
            <w:r w:rsidRPr="005A71BC">
              <w:rPr>
                <w:rFonts w:ascii="Times New Roman" w:hAnsi="Times New Roman" w:cs="Times New Roman"/>
                <w:b/>
                <w:bCs/>
                <w:sz w:val="20"/>
                <w:szCs w:val="20"/>
              </w:rPr>
              <w:fldChar w:fldCharType="end"/>
            </w:r>
            <w:r w:rsidRPr="005A71BC">
              <w:rPr>
                <w:rFonts w:ascii="Times New Roman" w:hAnsi="Times New Roman" w:cs="Times New Roman"/>
                <w:sz w:val="20"/>
                <w:szCs w:val="20"/>
              </w:rPr>
              <w:t xml:space="preserve"> из </w:t>
            </w:r>
            <w:r w:rsidRPr="005A71BC">
              <w:rPr>
                <w:rFonts w:ascii="Times New Roman" w:hAnsi="Times New Roman" w:cs="Times New Roman"/>
                <w:b/>
                <w:bCs/>
                <w:sz w:val="20"/>
                <w:szCs w:val="20"/>
              </w:rPr>
              <w:fldChar w:fldCharType="begin"/>
            </w:r>
            <w:r w:rsidRPr="005A71BC">
              <w:rPr>
                <w:rFonts w:ascii="Times New Roman" w:hAnsi="Times New Roman" w:cs="Times New Roman"/>
                <w:b/>
                <w:bCs/>
                <w:sz w:val="20"/>
                <w:szCs w:val="20"/>
              </w:rPr>
              <w:instrText>NUMPAGES</w:instrText>
            </w:r>
            <w:r w:rsidRPr="005A71BC">
              <w:rPr>
                <w:rFonts w:ascii="Times New Roman" w:hAnsi="Times New Roman" w:cs="Times New Roman"/>
                <w:b/>
                <w:bCs/>
                <w:sz w:val="20"/>
                <w:szCs w:val="20"/>
              </w:rPr>
              <w:fldChar w:fldCharType="separate"/>
            </w:r>
            <w:r w:rsidR="00E241CD">
              <w:rPr>
                <w:rFonts w:ascii="Times New Roman" w:hAnsi="Times New Roman" w:cs="Times New Roman"/>
                <w:b/>
                <w:bCs/>
                <w:noProof/>
                <w:sz w:val="20"/>
                <w:szCs w:val="20"/>
              </w:rPr>
              <w:t>7</w:t>
            </w:r>
            <w:r w:rsidRPr="005A71BC">
              <w:rPr>
                <w:rFonts w:ascii="Times New Roman" w:hAnsi="Times New Roman" w:cs="Times New Roman"/>
                <w:b/>
                <w:bCs/>
                <w:sz w:val="20"/>
                <w:szCs w:val="20"/>
              </w:rPr>
              <w:fldChar w:fldCharType="end"/>
            </w:r>
          </w:p>
        </w:sdtContent>
      </w:sdt>
    </w:sdtContent>
  </w:sdt>
  <w:p w14:paraId="71DE599A" w14:textId="2805233F" w:rsidR="00F928C1" w:rsidRDefault="00F928C1">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6196B" w14:textId="77777777" w:rsidR="00F928C1" w:rsidRDefault="00F928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5BC3F" w14:textId="77777777" w:rsidR="00BD21B4" w:rsidRDefault="00BD21B4"/>
  </w:footnote>
  <w:footnote w:type="continuationSeparator" w:id="0">
    <w:p w14:paraId="1D4B2801" w14:textId="77777777" w:rsidR="00BD21B4" w:rsidRDefault="00BD21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E5F5B" w14:textId="77777777" w:rsidR="00203C22" w:rsidRDefault="00203C2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06248" w14:textId="77777777" w:rsidR="00203C22" w:rsidRDefault="00203C2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306EF" w14:textId="77777777" w:rsidR="00203C22" w:rsidRDefault="00203C2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A645F"/>
    <w:multiLevelType w:val="multilevel"/>
    <w:tmpl w:val="CAD27E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2115F6"/>
    <w:multiLevelType w:val="hybridMultilevel"/>
    <w:tmpl w:val="B576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1F3D73"/>
    <w:multiLevelType w:val="multilevel"/>
    <w:tmpl w:val="5262D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286887"/>
    <w:multiLevelType w:val="multilevel"/>
    <w:tmpl w:val="AA1A51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37251F"/>
    <w:multiLevelType w:val="multilevel"/>
    <w:tmpl w:val="AF0E3F8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333B5"/>
    <w:multiLevelType w:val="multilevel"/>
    <w:tmpl w:val="AF48E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1C4DB9"/>
    <w:multiLevelType w:val="multilevel"/>
    <w:tmpl w:val="C652D684"/>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2."/>
      <w:lvlJc w:val="left"/>
      <w:pPr>
        <w:ind w:left="397" w:hanging="397"/>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8190AFE"/>
    <w:multiLevelType w:val="multilevel"/>
    <w:tmpl w:val="BD7847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744B0D"/>
    <w:multiLevelType w:val="multilevel"/>
    <w:tmpl w:val="F72283A2"/>
    <w:lvl w:ilvl="0">
      <w:start w:val="5"/>
      <w:numFmt w:val="decimal"/>
      <w:lvlText w:val="%1."/>
      <w:lvlJc w:val="left"/>
      <w:pPr>
        <w:ind w:left="4047"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EB60893"/>
    <w:multiLevelType w:val="multilevel"/>
    <w:tmpl w:val="35D8052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51C79AB"/>
    <w:multiLevelType w:val="hybridMultilevel"/>
    <w:tmpl w:val="73F88F62"/>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6338AB"/>
    <w:multiLevelType w:val="hybridMultilevel"/>
    <w:tmpl w:val="4D425664"/>
    <w:lvl w:ilvl="0" w:tplc="26922A12">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DFE1A03"/>
    <w:multiLevelType w:val="multilevel"/>
    <w:tmpl w:val="C652D684"/>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2."/>
      <w:lvlJc w:val="left"/>
      <w:pPr>
        <w:ind w:left="397" w:hanging="397"/>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67241EEA"/>
    <w:multiLevelType w:val="multilevel"/>
    <w:tmpl w:val="5CDCBBE2"/>
    <w:lvl w:ilvl="0">
      <w:start w:val="1"/>
      <w:numFmt w:val="decimal"/>
      <w:lvlText w:val="%1."/>
      <w:lvlJc w:val="left"/>
      <w:pPr>
        <w:ind w:left="1160" w:hanging="1160"/>
      </w:pPr>
      <w:rPr>
        <w:rFonts w:hint="default"/>
      </w:rPr>
    </w:lvl>
    <w:lvl w:ilvl="1">
      <w:start w:val="1"/>
      <w:numFmt w:val="decimal"/>
      <w:lvlText w:val="%1.%2."/>
      <w:lvlJc w:val="left"/>
      <w:pPr>
        <w:ind w:left="1869" w:hanging="1160"/>
      </w:pPr>
      <w:rPr>
        <w:rFonts w:hint="default"/>
      </w:rPr>
    </w:lvl>
    <w:lvl w:ilvl="2">
      <w:start w:val="1"/>
      <w:numFmt w:val="decimal"/>
      <w:lvlText w:val="%1.%2.%3."/>
      <w:lvlJc w:val="left"/>
      <w:pPr>
        <w:ind w:left="2578" w:hanging="1160"/>
      </w:pPr>
      <w:rPr>
        <w:rFonts w:hint="default"/>
      </w:rPr>
    </w:lvl>
    <w:lvl w:ilvl="3">
      <w:start w:val="1"/>
      <w:numFmt w:val="decimal"/>
      <w:lvlText w:val="%1.%2.%3.%4."/>
      <w:lvlJc w:val="left"/>
      <w:pPr>
        <w:ind w:left="3287" w:hanging="1160"/>
      </w:pPr>
      <w:rPr>
        <w:rFonts w:hint="default"/>
      </w:rPr>
    </w:lvl>
    <w:lvl w:ilvl="4">
      <w:start w:val="1"/>
      <w:numFmt w:val="decimal"/>
      <w:lvlText w:val="%1.%2.%3.%4.%5."/>
      <w:lvlJc w:val="left"/>
      <w:pPr>
        <w:ind w:left="3996" w:hanging="1160"/>
      </w:pPr>
      <w:rPr>
        <w:rFonts w:hint="default"/>
      </w:rPr>
    </w:lvl>
    <w:lvl w:ilvl="5">
      <w:start w:val="1"/>
      <w:numFmt w:val="decimal"/>
      <w:lvlText w:val="%1.%2.%3.%4.%5.%6."/>
      <w:lvlJc w:val="left"/>
      <w:pPr>
        <w:ind w:left="4705" w:hanging="116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76D16DB"/>
    <w:multiLevelType w:val="multilevel"/>
    <w:tmpl w:val="F64A2E0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CE4DCA"/>
    <w:multiLevelType w:val="multilevel"/>
    <w:tmpl w:val="0B2CF28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43306C"/>
    <w:multiLevelType w:val="multilevel"/>
    <w:tmpl w:val="663EC9D2"/>
    <w:lvl w:ilvl="0">
      <w:start w:val="1"/>
      <w:numFmt w:val="bullet"/>
      <w:lvlText w:val=""/>
      <w:lvlJc w:val="left"/>
      <w:pPr>
        <w:ind w:left="552" w:hanging="552"/>
      </w:pPr>
      <w:rPr>
        <w:rFonts w:ascii="Symbol" w:hAnsi="Symbol"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B942A39"/>
    <w:multiLevelType w:val="multilevel"/>
    <w:tmpl w:val="22AA39C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5908B3"/>
    <w:multiLevelType w:val="multilevel"/>
    <w:tmpl w:val="825A2B2E"/>
    <w:lvl w:ilvl="0">
      <w:start w:val="3"/>
      <w:numFmt w:val="decimal"/>
      <w:lvlText w:val="%1"/>
      <w:lvlJc w:val="left"/>
      <w:pPr>
        <w:ind w:left="7731"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4"/>
  </w:num>
  <w:num w:numId="4">
    <w:abstractNumId w:val="0"/>
  </w:num>
  <w:num w:numId="5">
    <w:abstractNumId w:val="17"/>
  </w:num>
  <w:num w:numId="6">
    <w:abstractNumId w:val="4"/>
  </w:num>
  <w:num w:numId="7">
    <w:abstractNumId w:val="5"/>
  </w:num>
  <w:num w:numId="8">
    <w:abstractNumId w:val="13"/>
  </w:num>
  <w:num w:numId="9">
    <w:abstractNumId w:val="12"/>
  </w:num>
  <w:num w:numId="10">
    <w:abstractNumId w:val="6"/>
  </w:num>
  <w:num w:numId="11">
    <w:abstractNumId w:val="2"/>
  </w:num>
  <w:num w:numId="12">
    <w:abstractNumId w:val="9"/>
  </w:num>
  <w:num w:numId="13">
    <w:abstractNumId w:val="1"/>
  </w:num>
  <w:num w:numId="14">
    <w:abstractNumId w:val="18"/>
  </w:num>
  <w:num w:numId="15">
    <w:abstractNumId w:val="10"/>
  </w:num>
  <w:num w:numId="16">
    <w:abstractNumId w:val="16"/>
  </w:num>
  <w:num w:numId="17">
    <w:abstractNumId w:val="8"/>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8C1"/>
    <w:rsid w:val="00032693"/>
    <w:rsid w:val="00036FBC"/>
    <w:rsid w:val="00053CD5"/>
    <w:rsid w:val="000675AE"/>
    <w:rsid w:val="00067D90"/>
    <w:rsid w:val="00084950"/>
    <w:rsid w:val="000E7E32"/>
    <w:rsid w:val="001310AE"/>
    <w:rsid w:val="00142F4E"/>
    <w:rsid w:val="00203C22"/>
    <w:rsid w:val="0022758A"/>
    <w:rsid w:val="0023403F"/>
    <w:rsid w:val="002E2BA5"/>
    <w:rsid w:val="003377CD"/>
    <w:rsid w:val="003530E1"/>
    <w:rsid w:val="003B6274"/>
    <w:rsid w:val="00410312"/>
    <w:rsid w:val="0043695F"/>
    <w:rsid w:val="0044044E"/>
    <w:rsid w:val="0046189F"/>
    <w:rsid w:val="00467182"/>
    <w:rsid w:val="004934C4"/>
    <w:rsid w:val="005548D6"/>
    <w:rsid w:val="005A71BC"/>
    <w:rsid w:val="005D434C"/>
    <w:rsid w:val="00610E05"/>
    <w:rsid w:val="006120F0"/>
    <w:rsid w:val="00614C65"/>
    <w:rsid w:val="00622ADC"/>
    <w:rsid w:val="00624310"/>
    <w:rsid w:val="00653589"/>
    <w:rsid w:val="0065560A"/>
    <w:rsid w:val="00693CC3"/>
    <w:rsid w:val="006D10FA"/>
    <w:rsid w:val="006D71E1"/>
    <w:rsid w:val="006D764A"/>
    <w:rsid w:val="006E13D6"/>
    <w:rsid w:val="00702A8B"/>
    <w:rsid w:val="00726FA3"/>
    <w:rsid w:val="008068FA"/>
    <w:rsid w:val="00806B97"/>
    <w:rsid w:val="008A2E45"/>
    <w:rsid w:val="009077BB"/>
    <w:rsid w:val="009A6E18"/>
    <w:rsid w:val="009C2131"/>
    <w:rsid w:val="009C6639"/>
    <w:rsid w:val="00A21C22"/>
    <w:rsid w:val="00A818C9"/>
    <w:rsid w:val="00AA121D"/>
    <w:rsid w:val="00AA4C2E"/>
    <w:rsid w:val="00AC3270"/>
    <w:rsid w:val="00AD43B6"/>
    <w:rsid w:val="00B05AB5"/>
    <w:rsid w:val="00B218D6"/>
    <w:rsid w:val="00B95515"/>
    <w:rsid w:val="00BD21B4"/>
    <w:rsid w:val="00BD6525"/>
    <w:rsid w:val="00BE0D29"/>
    <w:rsid w:val="00C05C9F"/>
    <w:rsid w:val="00C145DB"/>
    <w:rsid w:val="00C17D9A"/>
    <w:rsid w:val="00CB2701"/>
    <w:rsid w:val="00D120A0"/>
    <w:rsid w:val="00D354C7"/>
    <w:rsid w:val="00D660FD"/>
    <w:rsid w:val="00D72FCB"/>
    <w:rsid w:val="00E241CD"/>
    <w:rsid w:val="00E57C02"/>
    <w:rsid w:val="00E84EA1"/>
    <w:rsid w:val="00E975BE"/>
    <w:rsid w:val="00ED33AF"/>
    <w:rsid w:val="00EE1D02"/>
    <w:rsid w:val="00F0050B"/>
    <w:rsid w:val="00F518E5"/>
    <w:rsid w:val="00F65EC8"/>
    <w:rsid w:val="00F74FFD"/>
    <w:rsid w:val="00F86649"/>
    <w:rsid w:val="00F928C1"/>
    <w:rsid w:val="00FC474A"/>
    <w:rsid w:val="00FD48CA"/>
    <w:rsid w:val="00FE0233"/>
    <w:rsid w:val="00FF4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C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MicrosoftSansSerif11pt">
    <w:name w:val="Основной текст (2) + Microsoft Sans Serif;11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line="367"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20" w:line="0" w:lineRule="atLeast"/>
      <w:ind w:hanging="12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20" w:line="270" w:lineRule="exact"/>
      <w:ind w:hanging="920"/>
      <w:jc w:val="both"/>
    </w:pPr>
    <w:rPr>
      <w:rFonts w:ascii="Times New Roman" w:eastAsia="Times New Roman" w:hAnsi="Times New Roman" w:cs="Times New Roman"/>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295" w:lineRule="exact"/>
      <w:ind w:hanging="460"/>
    </w:pPr>
    <w:rPr>
      <w:rFonts w:ascii="Times New Roman" w:eastAsia="Times New Roman" w:hAnsi="Times New Roman" w:cs="Times New Roman"/>
    </w:rPr>
  </w:style>
  <w:style w:type="paragraph" w:styleId="a9">
    <w:name w:val="header"/>
    <w:basedOn w:val="a"/>
    <w:link w:val="aa"/>
    <w:uiPriority w:val="99"/>
    <w:unhideWhenUsed/>
    <w:rsid w:val="00EE1D02"/>
    <w:pPr>
      <w:tabs>
        <w:tab w:val="center" w:pos="4677"/>
        <w:tab w:val="right" w:pos="9355"/>
      </w:tabs>
    </w:pPr>
  </w:style>
  <w:style w:type="character" w:customStyle="1" w:styleId="aa">
    <w:name w:val="Верхний колонтитул Знак"/>
    <w:basedOn w:val="a0"/>
    <w:link w:val="a9"/>
    <w:uiPriority w:val="99"/>
    <w:rsid w:val="00EE1D02"/>
    <w:rPr>
      <w:color w:val="000000"/>
    </w:rPr>
  </w:style>
  <w:style w:type="paragraph" w:styleId="ab">
    <w:name w:val="footer"/>
    <w:basedOn w:val="a"/>
    <w:link w:val="ac"/>
    <w:uiPriority w:val="99"/>
    <w:unhideWhenUsed/>
    <w:rsid w:val="00EE1D02"/>
    <w:pPr>
      <w:tabs>
        <w:tab w:val="center" w:pos="4677"/>
        <w:tab w:val="right" w:pos="9355"/>
      </w:tabs>
    </w:pPr>
  </w:style>
  <w:style w:type="character" w:customStyle="1" w:styleId="ac">
    <w:name w:val="Нижний колонтитул Знак"/>
    <w:basedOn w:val="a0"/>
    <w:link w:val="ab"/>
    <w:uiPriority w:val="99"/>
    <w:rsid w:val="00EE1D02"/>
    <w:rPr>
      <w:color w:val="000000"/>
    </w:rPr>
  </w:style>
  <w:style w:type="paragraph" w:styleId="ad">
    <w:name w:val="List Paragraph"/>
    <w:basedOn w:val="a"/>
    <w:uiPriority w:val="34"/>
    <w:qFormat/>
    <w:rsid w:val="00B218D6"/>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11">
    <w:name w:val="Обычный1"/>
    <w:rsid w:val="00693CC3"/>
    <w:pPr>
      <w:widowControl/>
    </w:pPr>
    <w:rPr>
      <w:rFonts w:ascii="Times New Roman" w:eastAsia="Times New Roman" w:hAnsi="Times New Roman" w:cs="Times New Roman"/>
      <w:sz w:val="20"/>
      <w:szCs w:val="20"/>
      <w:lang w:bidi="ar-SA"/>
    </w:rPr>
  </w:style>
  <w:style w:type="paragraph" w:styleId="ae">
    <w:name w:val="No Spacing"/>
    <w:uiPriority w:val="1"/>
    <w:qFormat/>
    <w:rsid w:val="00693CC3"/>
    <w:pPr>
      <w:widowControl/>
    </w:pPr>
    <w:rPr>
      <w:rFonts w:ascii="Calibri" w:eastAsia="Times New Roman" w:hAnsi="Calibri" w:cs="Times New Roman"/>
      <w:sz w:val="22"/>
      <w:szCs w:val="22"/>
      <w:lang w:bidi="ar-SA"/>
    </w:rPr>
  </w:style>
  <w:style w:type="paragraph" w:styleId="af">
    <w:name w:val="annotation text"/>
    <w:basedOn w:val="a"/>
    <w:link w:val="af0"/>
    <w:semiHidden/>
    <w:rsid w:val="00A21C22"/>
    <w:pPr>
      <w:widowControl/>
    </w:pPr>
    <w:rPr>
      <w:rFonts w:ascii="Times New Roman" w:eastAsia="Times New Roman" w:hAnsi="Times New Roman" w:cs="Times New Roman"/>
      <w:color w:val="auto"/>
      <w:sz w:val="20"/>
      <w:szCs w:val="20"/>
      <w:lang w:bidi="ar-SA"/>
    </w:rPr>
  </w:style>
  <w:style w:type="character" w:customStyle="1" w:styleId="af0">
    <w:name w:val="Текст примечания Знак"/>
    <w:basedOn w:val="a0"/>
    <w:link w:val="af"/>
    <w:semiHidden/>
    <w:rsid w:val="00A21C22"/>
    <w:rPr>
      <w:rFonts w:ascii="Times New Roman" w:eastAsia="Times New Roman" w:hAnsi="Times New Roman" w:cs="Times New Roman"/>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MicrosoftSansSerif11pt">
    <w:name w:val="Основной текст (2) + Microsoft Sans Serif;11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line="367"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20" w:line="0" w:lineRule="atLeast"/>
      <w:ind w:hanging="12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20" w:line="270" w:lineRule="exact"/>
      <w:ind w:hanging="920"/>
      <w:jc w:val="both"/>
    </w:pPr>
    <w:rPr>
      <w:rFonts w:ascii="Times New Roman" w:eastAsia="Times New Roman" w:hAnsi="Times New Roman" w:cs="Times New Roman"/>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295" w:lineRule="exact"/>
      <w:ind w:hanging="460"/>
    </w:pPr>
    <w:rPr>
      <w:rFonts w:ascii="Times New Roman" w:eastAsia="Times New Roman" w:hAnsi="Times New Roman" w:cs="Times New Roman"/>
    </w:rPr>
  </w:style>
  <w:style w:type="paragraph" w:styleId="a9">
    <w:name w:val="header"/>
    <w:basedOn w:val="a"/>
    <w:link w:val="aa"/>
    <w:uiPriority w:val="99"/>
    <w:unhideWhenUsed/>
    <w:rsid w:val="00EE1D02"/>
    <w:pPr>
      <w:tabs>
        <w:tab w:val="center" w:pos="4677"/>
        <w:tab w:val="right" w:pos="9355"/>
      </w:tabs>
    </w:pPr>
  </w:style>
  <w:style w:type="character" w:customStyle="1" w:styleId="aa">
    <w:name w:val="Верхний колонтитул Знак"/>
    <w:basedOn w:val="a0"/>
    <w:link w:val="a9"/>
    <w:uiPriority w:val="99"/>
    <w:rsid w:val="00EE1D02"/>
    <w:rPr>
      <w:color w:val="000000"/>
    </w:rPr>
  </w:style>
  <w:style w:type="paragraph" w:styleId="ab">
    <w:name w:val="footer"/>
    <w:basedOn w:val="a"/>
    <w:link w:val="ac"/>
    <w:uiPriority w:val="99"/>
    <w:unhideWhenUsed/>
    <w:rsid w:val="00EE1D02"/>
    <w:pPr>
      <w:tabs>
        <w:tab w:val="center" w:pos="4677"/>
        <w:tab w:val="right" w:pos="9355"/>
      </w:tabs>
    </w:pPr>
  </w:style>
  <w:style w:type="character" w:customStyle="1" w:styleId="ac">
    <w:name w:val="Нижний колонтитул Знак"/>
    <w:basedOn w:val="a0"/>
    <w:link w:val="ab"/>
    <w:uiPriority w:val="99"/>
    <w:rsid w:val="00EE1D02"/>
    <w:rPr>
      <w:color w:val="000000"/>
    </w:rPr>
  </w:style>
  <w:style w:type="paragraph" w:styleId="ad">
    <w:name w:val="List Paragraph"/>
    <w:basedOn w:val="a"/>
    <w:uiPriority w:val="34"/>
    <w:qFormat/>
    <w:rsid w:val="00B218D6"/>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11">
    <w:name w:val="Обычный1"/>
    <w:rsid w:val="00693CC3"/>
    <w:pPr>
      <w:widowControl/>
    </w:pPr>
    <w:rPr>
      <w:rFonts w:ascii="Times New Roman" w:eastAsia="Times New Roman" w:hAnsi="Times New Roman" w:cs="Times New Roman"/>
      <w:sz w:val="20"/>
      <w:szCs w:val="20"/>
      <w:lang w:bidi="ar-SA"/>
    </w:rPr>
  </w:style>
  <w:style w:type="paragraph" w:styleId="ae">
    <w:name w:val="No Spacing"/>
    <w:uiPriority w:val="1"/>
    <w:qFormat/>
    <w:rsid w:val="00693CC3"/>
    <w:pPr>
      <w:widowControl/>
    </w:pPr>
    <w:rPr>
      <w:rFonts w:ascii="Calibri" w:eastAsia="Times New Roman" w:hAnsi="Calibri" w:cs="Times New Roman"/>
      <w:sz w:val="22"/>
      <w:szCs w:val="22"/>
      <w:lang w:bidi="ar-SA"/>
    </w:rPr>
  </w:style>
  <w:style w:type="paragraph" w:styleId="af">
    <w:name w:val="annotation text"/>
    <w:basedOn w:val="a"/>
    <w:link w:val="af0"/>
    <w:semiHidden/>
    <w:rsid w:val="00A21C22"/>
    <w:pPr>
      <w:widowControl/>
    </w:pPr>
    <w:rPr>
      <w:rFonts w:ascii="Times New Roman" w:eastAsia="Times New Roman" w:hAnsi="Times New Roman" w:cs="Times New Roman"/>
      <w:color w:val="auto"/>
      <w:sz w:val="20"/>
      <w:szCs w:val="20"/>
      <w:lang w:bidi="ar-SA"/>
    </w:rPr>
  </w:style>
  <w:style w:type="character" w:customStyle="1" w:styleId="af0">
    <w:name w:val="Текст примечания Знак"/>
    <w:basedOn w:val="a0"/>
    <w:link w:val="af"/>
    <w:semiHidden/>
    <w:rsid w:val="00A21C22"/>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edresurs.ru/"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sIn++dMJs36O/aUcloGPwCdf9DUVk5PhASo+B/jmdyg=</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+jPUonKAGh1urZLSs0XJgh524mMSw/L+3G0ooR8V//s=</DigestValue>
    </Reference>
  </SignedInfo>
  <SignatureValue>nDcqzBX+4VLrjAJ9J3sg5upIBVgmZaW6Q544f/F8z/62oZ51LoX5TR3Lj2LMwyZo
sytdGx3WG4KpUwznt/yBNw==</SignatureValue>
  <KeyInfo>
    <X509Data>
      <X509Certificate>MIIJnDCCCUmgAwIBAgIRAqcfmwDerKOXSYHPAv/fviIwCgYIKoUDBwEBAwIwggHo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ELSj65jpQSt/B9k+n8Q02OKvycM=</DigestValue>
      </Reference>
      <Reference URI="/word/document.xml?ContentType=application/vnd.openxmlformats-officedocument.wordprocessingml.document.main+xml">
        <DigestMethod Algorithm="http://www.w3.org/2000/09/xmldsig#sha1"/>
        <DigestValue>kdAxzrsfu/8Pi3xcW8DBdMix98c=</DigestValue>
      </Reference>
      <Reference URI="/word/endnotes.xml?ContentType=application/vnd.openxmlformats-officedocument.wordprocessingml.endnotes+xml">
        <DigestMethod Algorithm="http://www.w3.org/2000/09/xmldsig#sha1"/>
        <DigestValue>jD1zVK2mHEqtWWQ14Mh8ZQtoaEs=</DigestValue>
      </Reference>
      <Reference URI="/word/fontTable.xml?ContentType=application/vnd.openxmlformats-officedocument.wordprocessingml.fontTable+xml">
        <DigestMethod Algorithm="http://www.w3.org/2000/09/xmldsig#sha1"/>
        <DigestValue>tUWkqd1djTiKA+TtjgZ4L+djRO0=</DigestValue>
      </Reference>
      <Reference URI="/word/footer1.xml?ContentType=application/vnd.openxmlformats-officedocument.wordprocessingml.footer+xml">
        <DigestMethod Algorithm="http://www.w3.org/2000/09/xmldsig#sha1"/>
        <DigestValue>XyAgUp2XPlGTaKWABxt3zJY0qKg=</DigestValue>
      </Reference>
      <Reference URI="/word/footer2.xml?ContentType=application/vnd.openxmlformats-officedocument.wordprocessingml.footer+xml">
        <DigestMethod Algorithm="http://www.w3.org/2000/09/xmldsig#sha1"/>
        <DigestValue>iUTWJ8SH+lXecvT7XQCL0Be0K5I=</DigestValue>
      </Reference>
      <Reference URI="/word/footer3.xml?ContentType=application/vnd.openxmlformats-officedocument.wordprocessingml.footer+xml">
        <DigestMethod Algorithm="http://www.w3.org/2000/09/xmldsig#sha1"/>
        <DigestValue>dzApMcxQgL5xaNFl2Dpg3izogeY=</DigestValue>
      </Reference>
      <Reference URI="/word/footer4.xml?ContentType=application/vnd.openxmlformats-officedocument.wordprocessingml.footer+xml">
        <DigestMethod Algorithm="http://www.w3.org/2000/09/xmldsig#sha1"/>
        <DigestValue>Fpimt4zwRUiMr1rxKBzXhrA3T8A=</DigestValue>
      </Reference>
      <Reference URI="/word/footer5.xml?ContentType=application/vnd.openxmlformats-officedocument.wordprocessingml.footer+xml">
        <DigestMethod Algorithm="http://www.w3.org/2000/09/xmldsig#sha1"/>
        <DigestValue>gm6FAN3NI76+LAJ/C11CTgwOLaE=</DigestValue>
      </Reference>
      <Reference URI="/word/footnotes.xml?ContentType=application/vnd.openxmlformats-officedocument.wordprocessingml.footnotes+xml">
        <DigestMethod Algorithm="http://www.w3.org/2000/09/xmldsig#sha1"/>
        <DigestValue>/zCiPemnWmqicId5GrFGuSm6I2g=</DigestValue>
      </Reference>
      <Reference URI="/word/header1.xml?ContentType=application/vnd.openxmlformats-officedocument.wordprocessingml.header+xml">
        <DigestMethod Algorithm="http://www.w3.org/2000/09/xmldsig#sha1"/>
        <DigestValue>udV2X6XGAV5i/rfLvmzYTGxyUHc=</DigestValue>
      </Reference>
      <Reference URI="/word/header2.xml?ContentType=application/vnd.openxmlformats-officedocument.wordprocessingml.header+xml">
        <DigestMethod Algorithm="http://www.w3.org/2000/09/xmldsig#sha1"/>
        <DigestValue>oVV6mDZcW1y420/NtNPf3iLyFmI=</DigestValue>
      </Reference>
      <Reference URI="/word/header3.xml?ContentType=application/vnd.openxmlformats-officedocument.wordprocessingml.header+xml">
        <DigestMethod Algorithm="http://www.w3.org/2000/09/xmldsig#sha1"/>
        <DigestValue>I13aQieATtnTfDWN7WEAWJdOBys=</DigestValue>
      </Reference>
      <Reference URI="/word/numbering.xml?ContentType=application/vnd.openxmlformats-officedocument.wordprocessingml.numbering+xml">
        <DigestMethod Algorithm="http://www.w3.org/2000/09/xmldsig#sha1"/>
        <DigestValue>cnh5I8QQMVI2drXjHCsGbHk6rzE=</DigestValue>
      </Reference>
      <Reference URI="/word/settings.xml?ContentType=application/vnd.openxmlformats-officedocument.wordprocessingml.settings+xml">
        <DigestMethod Algorithm="http://www.w3.org/2000/09/xmldsig#sha1"/>
        <DigestValue>kAuvK+TSaraRsQjTNe6xAyrkHF4=</DigestValue>
      </Reference>
      <Reference URI="/word/styles.xml?ContentType=application/vnd.openxmlformats-officedocument.wordprocessingml.styles+xml">
        <DigestMethod Algorithm="http://www.w3.org/2000/09/xmldsig#sha1"/>
        <DigestValue>FLcOYK5WlAVgMnAxn4wdap4tPvc=</DigestValue>
      </Reference>
      <Reference URI="/word/stylesWithEffects.xml?ContentType=application/vnd.ms-word.stylesWithEffects+xml">
        <DigestMethod Algorithm="http://www.w3.org/2000/09/xmldsig#sha1"/>
        <DigestValue>Cn9HHkN5Q2Fwb2blJW4d9EVQe4E=</DigestValue>
      </Reference>
      <Reference URI="/word/theme/theme1.xml?ContentType=application/vnd.openxmlformats-officedocument.theme+xml">
        <DigestMethod Algorithm="http://www.w3.org/2000/09/xmldsig#sha1"/>
        <DigestValue>dnWzp4c2VOXrYMwbaFlRyqQJ4rk=</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mdssi:Format>YYYY-MM-DDThh:mm:ssTZD</mdssi:Format>
          <mdssi:Value>2021-12-16T07:03:39Z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2021-12-16T07:03:39Z</xd:SigningTime>
          <xd:SigningCertificate>
            <xd:Cert>
              <xd:CertDigest>
                <DigestMethod Algorithm="http://www.w3.org/2000/09/xmldsig#sha1"/>
                <DigestValue>vZSJI6P72cQkkra0ApLVHPSQDVE=</DigestValue>
              </xd:CertDigest>
              <xd:IssuerSerial>
                <X509IssuerName>CN="Общество с ограниченной ответственностью ""Сертум-Про""", O="Общество с ограниченной ответственностью ""Сертум-Про""", STREET="улица Ульяновская, д. 13, литер А, офис 209 Б", L=Екатеринбург, S=66 Свердловская область, C=RU, ИНН=006673240328, ОГРН=1116673008539, E=ca@sertum.ru</X509IssuerName>
                <X509SerialNumber>902709914182975403324889277746326257186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3605D-9D4E-4DFE-BC08-C38325434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2428</Words>
  <Characters>13846</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Ланцов</dc:creator>
  <cp:lastModifiedBy>Жигалов Алексей Федорович</cp:lastModifiedBy>
  <cp:revision>2</cp:revision>
  <cp:lastPrinted>2021-10-11T12:43:00Z</cp:lastPrinted>
  <dcterms:created xsi:type="dcterms:W3CDTF">2021-12-09T14:08:00Z</dcterms:created>
  <dcterms:modified xsi:type="dcterms:W3CDTF">2021-12-09T14:08:00Z</dcterms:modified>
</cp:coreProperties>
</file>