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6719" w14:textId="08CD022F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 w:rsidR="007D37A0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="007D37A0" w:rsidRPr="00EB5930">
        <w:rPr>
          <w:rFonts w:ascii="Times New Roman" w:hAnsi="Times New Roman" w:cs="Times New Roman"/>
          <w:color w:val="000000"/>
          <w:sz w:val="24"/>
          <w:szCs w:val="24"/>
        </w:rPr>
        <w:t>@auction-house.ru</w:t>
      </w:r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с </w:t>
      </w:r>
      <w:r w:rsidR="007D37A0" w:rsidRPr="00EB5930">
        <w:rPr>
          <w:rFonts w:ascii="Times New Roman" w:hAnsi="Times New Roman" w:cs="Times New Roman"/>
          <w:b/>
          <w:color w:val="000000"/>
          <w:sz w:val="24"/>
          <w:szCs w:val="24"/>
        </w:rPr>
        <w:t>Акционерное общество Коммерческий банк социального развития «Бумеранг» (далее –АО Комсоцбанк «Бумеранг»),</w:t>
      </w:r>
      <w:r w:rsidR="007D37A0" w:rsidRPr="00EB5930">
        <w:rPr>
          <w:rFonts w:ascii="Times New Roman" w:hAnsi="Times New Roman" w:cs="Times New Roman"/>
          <w:color w:val="000000"/>
          <w:sz w:val="24"/>
          <w:szCs w:val="24"/>
        </w:rPr>
        <w:t xml:space="preserve"> адрес регистрации: 162602, Вологодская область, г. Череповец, ул. Коммунистов дом 22 ОГРН: 1033501065730, ИНН: 3528006214, КПП: 352801001</w:t>
      </w:r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финансовая организация), конкурсным управляющим (ликвидатором) которого на основании решения Арбитражного суда </w:t>
      </w:r>
      <w:r w:rsidR="007D37A0" w:rsidRPr="00EB5930">
        <w:rPr>
          <w:rFonts w:ascii="Times New Roman" w:hAnsi="Times New Roman" w:cs="Times New Roman"/>
          <w:color w:val="000000"/>
          <w:sz w:val="24"/>
          <w:szCs w:val="24"/>
        </w:rPr>
        <w:t>Вологодской области от 06 июля 2015</w:t>
      </w:r>
      <w:r w:rsidR="007D37A0" w:rsidRPr="00F838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D37A0" w:rsidRPr="00EB5930">
        <w:rPr>
          <w:rFonts w:ascii="Times New Roman" w:hAnsi="Times New Roman" w:cs="Times New Roman"/>
          <w:color w:val="000000"/>
          <w:sz w:val="24"/>
          <w:szCs w:val="24"/>
        </w:rPr>
        <w:t>г. по делу №А13-7747/2015</w:t>
      </w:r>
      <w:r w:rsidR="007D37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Государственная корпорация «Агентство по страхованию вкладов» (109240, г. Москва, ул. Высоцкого, д. 4) (далее – КУ), 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36BB03CF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287D8EDC" w14:textId="77777777" w:rsidR="00914D34" w:rsidRPr="00B3415F" w:rsidRDefault="00914D34" w:rsidP="00914D3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415F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308267B4" w14:textId="20865CFA" w:rsidR="00467D6B" w:rsidRPr="00A115B3" w:rsidRDefault="007D37A0" w:rsidP="007D37A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 CYR" w:hAnsi="Times New Roman CYR" w:cs="Times New Roman CYR"/>
          <w:color w:val="000000"/>
        </w:rPr>
      </w:pPr>
      <w:r>
        <w:t xml:space="preserve">Лот 1 - </w:t>
      </w:r>
      <w:r w:rsidRPr="007D37A0">
        <w:t>Нежилое здание (банк, 4-этажное) - 1 139,9 кв. м, нежилое здание (гараж, 2-этажное) - 223,6 кв. м, земельный участок - 1 913 кв. м, адрес: Вологодская обл., г. Череповец, ул. Коммунистов, д. 22, неотделимые улучшения, имущество (36 поз.), кадастровые номера 35:21:0401011:388, 35:21:0401011:483, 35:21:0401011:205, земли населенных пунктов - для эксплуатации здания банка, на земельном участке имеется строение, в отношении которого отсутствуют сведения в ЕГРН, ограничения и обременения: ипотека, весь объект, договор залога 29.01.15/1 от 29.01.2015, в залоге у ООО «АНТ», ограничения прав на земельный участок, предусмотренные статьей 56 Земельного кодекса РФ, 35.21.0.20, Приказ «Об утверждении границ территории объектов культурного наследия, расположенных на территории города Череповца» № 305-0 от 26.09.2017 (запрещение строительства объектов капитального строительств и др.)</w:t>
      </w:r>
      <w:r>
        <w:t xml:space="preserve"> – </w:t>
      </w:r>
      <w:r w:rsidRPr="007D37A0">
        <w:t>33</w:t>
      </w:r>
      <w:r>
        <w:t xml:space="preserve"> </w:t>
      </w:r>
      <w:r w:rsidRPr="007D37A0">
        <w:t>162</w:t>
      </w:r>
      <w:r>
        <w:t xml:space="preserve"> </w:t>
      </w:r>
      <w:r w:rsidRPr="007D37A0">
        <w:t>765,19</w:t>
      </w:r>
      <w:r>
        <w:t xml:space="preserve"> руб.</w:t>
      </w:r>
    </w:p>
    <w:p w14:paraId="15D12F19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4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36EA69C3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Торги проводятся путем повышения начальной цены продажи предмета Торгов (лота) на величину, кратную величине шага аукциона. Шаг аукциона –</w:t>
      </w:r>
      <w:r w:rsidR="007D37A0">
        <w:rPr>
          <w:rFonts w:ascii="Times New Roman CYR" w:hAnsi="Times New Roman CYR" w:cs="Times New Roman CYR"/>
          <w:color w:val="000000"/>
        </w:rPr>
        <w:t xml:space="preserve">5 (пять) </w:t>
      </w:r>
      <w:r w:rsidRPr="00A115B3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03856A4A" w14:textId="6EB1021A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7D37A0">
        <w:rPr>
          <w:rFonts w:ascii="Times New Roman CYR" w:hAnsi="Times New Roman CYR" w:cs="Times New Roman CYR"/>
          <w:b/>
          <w:bCs/>
          <w:color w:val="000000"/>
        </w:rPr>
        <w:t>24 января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130BFB">
        <w:rPr>
          <w:b/>
        </w:rPr>
        <w:t>202</w:t>
      </w:r>
      <w:r w:rsidR="007D37A0">
        <w:rPr>
          <w:b/>
        </w:rPr>
        <w:t>2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467E668B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 случае, если по итогам Торгов, назначенных на</w:t>
      </w:r>
      <w:r w:rsidR="00C11EFF" w:rsidRPr="00A115B3">
        <w:rPr>
          <w:color w:val="000000"/>
        </w:rPr>
        <w:t xml:space="preserve"> </w:t>
      </w:r>
      <w:r w:rsidR="002755CC">
        <w:rPr>
          <w:color w:val="000000"/>
        </w:rPr>
        <w:t>24 января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 w:rsidRPr="002755CC">
        <w:rPr>
          <w:bCs/>
        </w:rPr>
        <w:t>202</w:t>
      </w:r>
      <w:r w:rsidR="002755CC" w:rsidRPr="002755CC">
        <w:rPr>
          <w:bCs/>
        </w:rPr>
        <w:t>2</w:t>
      </w:r>
      <w:r w:rsidR="00E12685" w:rsidRPr="002755CC">
        <w:rPr>
          <w:bCs/>
        </w:rPr>
        <w:t xml:space="preserve"> г.</w:t>
      </w:r>
      <w:r w:rsidRPr="002755CC">
        <w:rPr>
          <w:bCs/>
          <w:color w:val="000000"/>
        </w:rPr>
        <w:t>,</w:t>
      </w:r>
      <w:r w:rsidRPr="00A115B3">
        <w:rPr>
          <w:color w:val="000000"/>
        </w:rPr>
        <w:t xml:space="preserve"> лоты не реализованы, то в 14:00 часов по московскому времени </w:t>
      </w:r>
      <w:r w:rsidR="002755CC">
        <w:rPr>
          <w:b/>
          <w:bCs/>
          <w:color w:val="000000"/>
        </w:rPr>
        <w:t>09 марта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2755CC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="00467D6B" w:rsidRPr="00A115B3">
        <w:t xml:space="preserve"> </w:t>
      </w:r>
      <w:r w:rsidRPr="00A115B3">
        <w:rPr>
          <w:color w:val="000000"/>
        </w:rPr>
        <w:t xml:space="preserve">на </w:t>
      </w:r>
      <w:r w:rsidR="00C11EFF" w:rsidRPr="00A115B3">
        <w:rPr>
          <w:color w:val="000000"/>
        </w:rPr>
        <w:t>ЭТП</w:t>
      </w:r>
      <w:r w:rsidR="00467D6B" w:rsidRPr="00A115B3">
        <w:t xml:space="preserve"> </w:t>
      </w:r>
      <w:r w:rsidRPr="00A115B3">
        <w:rPr>
          <w:color w:val="000000"/>
        </w:rPr>
        <w:t>будут проведены</w:t>
      </w:r>
      <w:r w:rsidRPr="00A115B3">
        <w:rPr>
          <w:b/>
          <w:bCs/>
          <w:color w:val="000000"/>
        </w:rPr>
        <w:t xml:space="preserve"> повторные Торги </w:t>
      </w:r>
      <w:r w:rsidRPr="00A115B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40D63812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2755CC" w:rsidRPr="002755CC">
        <w:rPr>
          <w:b/>
          <w:bCs/>
          <w:color w:val="000000"/>
        </w:rPr>
        <w:t>07 декабря</w:t>
      </w:r>
      <w:r w:rsidR="00E12685" w:rsidRPr="002755CC"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 w:rsidR="00E12685" w:rsidRPr="002755CC">
        <w:rPr>
          <w:b/>
          <w:bCs/>
        </w:rPr>
        <w:t>202</w:t>
      </w:r>
      <w:r w:rsidR="002755CC" w:rsidRPr="002755CC">
        <w:rPr>
          <w:b/>
          <w:bCs/>
        </w:rPr>
        <w:t>1</w:t>
      </w:r>
      <w:r w:rsidR="00E12685" w:rsidRPr="002755CC">
        <w:rPr>
          <w:b/>
          <w:bCs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>, а на участие в повторных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2755CC">
        <w:rPr>
          <w:b/>
          <w:bCs/>
          <w:color w:val="000000"/>
        </w:rPr>
        <w:t xml:space="preserve">27 января </w:t>
      </w:r>
      <w:r w:rsidR="00E12685">
        <w:rPr>
          <w:b/>
        </w:rPr>
        <w:t>202</w:t>
      </w:r>
      <w:r w:rsidR="002755CC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115B3">
        <w:rPr>
          <w:color w:val="000000"/>
        </w:rPr>
        <w:t xml:space="preserve"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</w:t>
      </w:r>
      <w:r w:rsidRPr="00A115B3">
        <w:rPr>
          <w:color w:val="000000"/>
        </w:rPr>
        <w:lastRenderedPageBreak/>
        <w:t>выставляется на торги в электронной форме посредством публичного предложения (далее - Торги ППП).</w:t>
      </w:r>
    </w:p>
    <w:p w14:paraId="1F0B96CC" w14:textId="3316F3EA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115B3">
        <w:rPr>
          <w:b/>
          <w:bCs/>
          <w:color w:val="000000"/>
        </w:rPr>
        <w:t>Торги ППП</w:t>
      </w:r>
      <w:r w:rsidR="00C11EFF" w:rsidRPr="00A115B3">
        <w:rPr>
          <w:color w:val="000000"/>
          <w:shd w:val="clear" w:color="auto" w:fill="FFFFFF"/>
        </w:rPr>
        <w:t xml:space="preserve"> будут проведены на ЭТП</w:t>
      </w:r>
      <w:r w:rsidRPr="00A115B3">
        <w:rPr>
          <w:color w:val="000000"/>
          <w:shd w:val="clear" w:color="auto" w:fill="FFFFFF"/>
        </w:rPr>
        <w:t xml:space="preserve"> </w:t>
      </w:r>
      <w:r w:rsidRPr="00A115B3">
        <w:rPr>
          <w:b/>
          <w:bCs/>
          <w:color w:val="000000"/>
        </w:rPr>
        <w:t>с</w:t>
      </w:r>
      <w:r w:rsidR="00E12685">
        <w:rPr>
          <w:b/>
          <w:bCs/>
          <w:color w:val="000000"/>
        </w:rPr>
        <w:t xml:space="preserve"> </w:t>
      </w:r>
      <w:r w:rsidR="002755CC">
        <w:rPr>
          <w:b/>
          <w:bCs/>
          <w:color w:val="000000"/>
        </w:rPr>
        <w:t>14 марта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4F4360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b/>
          <w:bCs/>
          <w:color w:val="000000"/>
        </w:rPr>
        <w:t xml:space="preserve"> по </w:t>
      </w:r>
      <w:r w:rsidR="002755CC">
        <w:rPr>
          <w:b/>
          <w:bCs/>
          <w:color w:val="000000"/>
        </w:rPr>
        <w:t>14 июня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4F4360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</w:p>
    <w:p w14:paraId="1AA4D8CB" w14:textId="618B1948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Заявки на участие в Торгах ППП приним</w:t>
      </w:r>
      <w:r w:rsidR="0015099D" w:rsidRPr="00A115B3">
        <w:rPr>
          <w:color w:val="000000"/>
        </w:rPr>
        <w:t>а</w:t>
      </w:r>
      <w:r w:rsidR="00997993" w:rsidRPr="00A115B3">
        <w:rPr>
          <w:color w:val="000000"/>
        </w:rPr>
        <w:t>ются Оператором, начиная с 00:00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2755CC">
        <w:rPr>
          <w:b/>
          <w:bCs/>
          <w:color w:val="000000"/>
        </w:rPr>
        <w:t>14 марта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4F4360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411D9E91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При наличии заявок на участие в Торгах ППП </w:t>
      </w:r>
      <w:r w:rsidR="00722ECA" w:rsidRPr="00A115B3">
        <w:rPr>
          <w:color w:val="000000"/>
        </w:rPr>
        <w:t>ОТ</w:t>
      </w:r>
      <w:r w:rsidRPr="00A115B3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Оператор обеспечивает проведение Торгов ППП.</w:t>
      </w:r>
    </w:p>
    <w:p w14:paraId="7630E6E9" w14:textId="286AE565" w:rsidR="00EA7238" w:rsidRPr="00A115B3" w:rsidRDefault="00B83E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83E9D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A7238" w:rsidRPr="00A115B3">
        <w:rPr>
          <w:color w:val="000000"/>
        </w:rPr>
        <w:t>:</w:t>
      </w:r>
    </w:p>
    <w:p w14:paraId="656225C7" w14:textId="77777777" w:rsidR="00C51FF0" w:rsidRPr="00C51FF0" w:rsidRDefault="00C51FF0" w:rsidP="00C51F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1FF0">
        <w:rPr>
          <w:rFonts w:ascii="Times New Roman" w:hAnsi="Times New Roman" w:cs="Times New Roman"/>
          <w:color w:val="000000"/>
          <w:sz w:val="24"/>
          <w:szCs w:val="24"/>
        </w:rPr>
        <w:t>с 14 марта 2022 г. по 24 апреля 2022 г. - в размере начальной цены продажи лота;</w:t>
      </w:r>
    </w:p>
    <w:p w14:paraId="01503F87" w14:textId="77777777" w:rsidR="00C51FF0" w:rsidRPr="00C51FF0" w:rsidRDefault="00C51FF0" w:rsidP="00C51F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1FF0">
        <w:rPr>
          <w:rFonts w:ascii="Times New Roman" w:hAnsi="Times New Roman" w:cs="Times New Roman"/>
          <w:color w:val="000000"/>
          <w:sz w:val="24"/>
          <w:szCs w:val="24"/>
        </w:rPr>
        <w:t>с 25 апреля 2022 г. по 01 мая 2022 г. - в размере 90,48% от начальной цены продажи лота;</w:t>
      </w:r>
    </w:p>
    <w:p w14:paraId="7EA1D7A9" w14:textId="77777777" w:rsidR="00C51FF0" w:rsidRPr="00C51FF0" w:rsidRDefault="00C51FF0" w:rsidP="00C51F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1FF0">
        <w:rPr>
          <w:rFonts w:ascii="Times New Roman" w:hAnsi="Times New Roman" w:cs="Times New Roman"/>
          <w:color w:val="000000"/>
          <w:sz w:val="24"/>
          <w:szCs w:val="24"/>
        </w:rPr>
        <w:t>с 02 мая 2022 г. по 10 мая 2022 г. - в размере 80,96% от начальной цены продажи лота;</w:t>
      </w:r>
    </w:p>
    <w:p w14:paraId="21DB6263" w14:textId="77777777" w:rsidR="00C51FF0" w:rsidRPr="00C51FF0" w:rsidRDefault="00C51FF0" w:rsidP="00C51F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1FF0">
        <w:rPr>
          <w:rFonts w:ascii="Times New Roman" w:hAnsi="Times New Roman" w:cs="Times New Roman"/>
          <w:color w:val="000000"/>
          <w:sz w:val="24"/>
          <w:szCs w:val="24"/>
        </w:rPr>
        <w:t>с 11 мая 2022 г. по 17 мая 2022 г. - в размере 71,44% от начальной цены продажи лота;</w:t>
      </w:r>
    </w:p>
    <w:p w14:paraId="785A35DF" w14:textId="77777777" w:rsidR="00C51FF0" w:rsidRPr="00C51FF0" w:rsidRDefault="00C51FF0" w:rsidP="00C51F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1FF0">
        <w:rPr>
          <w:rFonts w:ascii="Times New Roman" w:hAnsi="Times New Roman" w:cs="Times New Roman"/>
          <w:color w:val="000000"/>
          <w:sz w:val="24"/>
          <w:szCs w:val="24"/>
        </w:rPr>
        <w:t>с 18 мая 2022 г. по 24 мая 2022 г. - в размере 61,92% от начальной цены продажи лота;</w:t>
      </w:r>
    </w:p>
    <w:p w14:paraId="37D197E9" w14:textId="77777777" w:rsidR="00C51FF0" w:rsidRPr="00C51FF0" w:rsidRDefault="00C51FF0" w:rsidP="00C51F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1FF0">
        <w:rPr>
          <w:rFonts w:ascii="Times New Roman" w:hAnsi="Times New Roman" w:cs="Times New Roman"/>
          <w:color w:val="000000"/>
          <w:sz w:val="24"/>
          <w:szCs w:val="24"/>
        </w:rPr>
        <w:t>с 25 мая 2022 г. по 31 мая 2022 г. - в размере 52,40% от начальной цены продажи лота;</w:t>
      </w:r>
    </w:p>
    <w:p w14:paraId="7EBD8EB2" w14:textId="77777777" w:rsidR="00C51FF0" w:rsidRPr="00C51FF0" w:rsidRDefault="00C51FF0" w:rsidP="00C51F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1FF0">
        <w:rPr>
          <w:rFonts w:ascii="Times New Roman" w:hAnsi="Times New Roman" w:cs="Times New Roman"/>
          <w:color w:val="000000"/>
          <w:sz w:val="24"/>
          <w:szCs w:val="24"/>
        </w:rPr>
        <w:t>с 01 июня 2022 г. по 07 июня 2022 г. - в размере 42,88% от начальной цены продажи лота;</w:t>
      </w:r>
    </w:p>
    <w:p w14:paraId="3AC251A4" w14:textId="435CA9E0" w:rsidR="001D4B58" w:rsidRDefault="00C51FF0" w:rsidP="00C51F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1FF0">
        <w:rPr>
          <w:rFonts w:ascii="Times New Roman" w:hAnsi="Times New Roman" w:cs="Times New Roman"/>
          <w:color w:val="000000"/>
          <w:sz w:val="24"/>
          <w:szCs w:val="24"/>
        </w:rPr>
        <w:t>с 08 июня 2022 г. по 14 июня 2022 г. - в размере 33,36% от начальной цены продажи лота.</w:t>
      </w:r>
    </w:p>
    <w:p w14:paraId="33E19E33" w14:textId="2471BF3D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A115B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4D5A5B85" w14:textId="2ECDB2D2" w:rsidR="00A41F3F" w:rsidRPr="00DD01CB" w:rsidRDefault="00EA7238" w:rsidP="00A41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A41F3F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 w:rsidR="00DD5B8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A41F3F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A41F3F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умма внесенного Победителем задатка засчитывается в счет цены приобретенного лота. </w:t>
      </w:r>
    </w:p>
    <w:p w14:paraId="170CE650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576157B5" w14:textId="11ACE057" w:rsidR="00EA7238" w:rsidRDefault="006B43E3" w:rsidP="00C51F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43E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C51F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09:00</w:t>
      </w:r>
      <w:r w:rsidR="00467D6B" w:rsidRPr="00A115B3">
        <w:rPr>
          <w:rFonts w:ascii="Times New Roman" w:hAnsi="Times New Roman" w:cs="Times New Roman"/>
          <w:sz w:val="24"/>
          <w:szCs w:val="24"/>
        </w:rPr>
        <w:t xml:space="preserve"> д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C51F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18:00</w:t>
      </w:r>
      <w:r w:rsidR="00467D6B" w:rsidRPr="00A115B3">
        <w:rPr>
          <w:rFonts w:ascii="Times New Roman" w:hAnsi="Times New Roman" w:cs="Times New Roman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часов по адресу:</w:t>
      </w:r>
      <w:r w:rsidR="00C51FF0">
        <w:rPr>
          <w:rFonts w:ascii="Times New Roman" w:hAnsi="Times New Roman" w:cs="Times New Roman"/>
          <w:color w:val="000000"/>
          <w:sz w:val="24"/>
          <w:szCs w:val="24"/>
        </w:rPr>
        <w:t xml:space="preserve"> г. Санкт-Петербург, Каменноостровский пр., д. 40А, офис 505, тел. +7 (904) 330-43-44; у ОТ: </w:t>
      </w:r>
      <w:hyperlink r:id="rId7" w:history="1">
        <w:r w:rsidR="00C51FF0" w:rsidRPr="006D0982">
          <w:rPr>
            <w:rStyle w:val="a4"/>
            <w:rFonts w:ascii="Times New Roman" w:hAnsi="Times New Roman"/>
            <w:sz w:val="24"/>
            <w:szCs w:val="24"/>
          </w:rPr>
          <w:t>yaroslavl@auction-house.ru</w:t>
        </w:r>
      </w:hyperlink>
      <w:r w:rsidR="00C51FF0" w:rsidRPr="00C51FF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51F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51FF0" w:rsidRPr="00C51FF0">
        <w:rPr>
          <w:rFonts w:ascii="Times New Roman" w:hAnsi="Times New Roman" w:cs="Times New Roman"/>
          <w:color w:val="000000"/>
          <w:sz w:val="24"/>
          <w:szCs w:val="24"/>
        </w:rPr>
        <w:t>Ермакова Юлия тел. 8(980) 701-15-25; Шумилов Андрей тел. 8 (916) 664-98-08; 8 (812) 777-57-57 (доб.598, 596)</w:t>
      </w:r>
      <w:r w:rsidR="00C51FF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C6C5A1C" w14:textId="7AE056DE" w:rsidR="00BE1559" w:rsidRPr="00BE1559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E4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D6B"/>
    <w:rsid w:val="00047751"/>
    <w:rsid w:val="00061D5A"/>
    <w:rsid w:val="00130BFB"/>
    <w:rsid w:val="0015099D"/>
    <w:rsid w:val="001D4B58"/>
    <w:rsid w:val="001F039D"/>
    <w:rsid w:val="002755CC"/>
    <w:rsid w:val="002C312D"/>
    <w:rsid w:val="00365722"/>
    <w:rsid w:val="00467D6B"/>
    <w:rsid w:val="004F4360"/>
    <w:rsid w:val="00564010"/>
    <w:rsid w:val="00637A0F"/>
    <w:rsid w:val="006B43E3"/>
    <w:rsid w:val="0070175B"/>
    <w:rsid w:val="007229EA"/>
    <w:rsid w:val="00722ECA"/>
    <w:rsid w:val="007D37A0"/>
    <w:rsid w:val="00865FD7"/>
    <w:rsid w:val="008A37E3"/>
    <w:rsid w:val="00914D34"/>
    <w:rsid w:val="00952ED1"/>
    <w:rsid w:val="009730D9"/>
    <w:rsid w:val="00997993"/>
    <w:rsid w:val="009C6E48"/>
    <w:rsid w:val="009F0E7B"/>
    <w:rsid w:val="00A03865"/>
    <w:rsid w:val="00A115B3"/>
    <w:rsid w:val="00A41F3F"/>
    <w:rsid w:val="00A81E4E"/>
    <w:rsid w:val="00B83E9D"/>
    <w:rsid w:val="00BE0BF1"/>
    <w:rsid w:val="00BE1559"/>
    <w:rsid w:val="00C11EFF"/>
    <w:rsid w:val="00C51FF0"/>
    <w:rsid w:val="00C9585C"/>
    <w:rsid w:val="00D57DB3"/>
    <w:rsid w:val="00D62667"/>
    <w:rsid w:val="00DB0166"/>
    <w:rsid w:val="00DD5B8A"/>
    <w:rsid w:val="00E12685"/>
    <w:rsid w:val="00E614D3"/>
    <w:rsid w:val="00EA7238"/>
    <w:rsid w:val="00F05E04"/>
    <w:rsid w:val="00F26DD3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54D2487A-3696-4495-94AB-A274F4B52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Unresolved Mention"/>
    <w:basedOn w:val="a0"/>
    <w:uiPriority w:val="99"/>
    <w:semiHidden/>
    <w:unhideWhenUsed/>
    <w:rsid w:val="00C51F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yaroslavl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2009</Words>
  <Characters>11455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Малкова Наталья Леонидовна</cp:lastModifiedBy>
  <cp:revision>22</cp:revision>
  <dcterms:created xsi:type="dcterms:W3CDTF">2019-07-23T07:45:00Z</dcterms:created>
  <dcterms:modified xsi:type="dcterms:W3CDTF">2021-11-25T14:19:00Z</dcterms:modified>
</cp:coreProperties>
</file>