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5FD9" w:rsidRPr="00EB65C5" w:rsidRDefault="009C5FD9" w:rsidP="009C5FD9">
      <w:pPr>
        <w:pStyle w:val="1"/>
        <w:spacing w:line="240" w:lineRule="auto"/>
        <w:jc w:val="center"/>
        <w:rPr>
          <w:rFonts w:ascii="PT Serif" w:hAnsi="PT Serif" w:cstheme="minorHAnsi"/>
          <w:sz w:val="20"/>
          <w:szCs w:val="20"/>
        </w:rPr>
      </w:pPr>
      <w:r>
        <w:rPr>
          <w:rFonts w:ascii="PT Serif" w:eastAsia="Calibri" w:hAnsi="PT Serif" w:cstheme="minorHAnsi"/>
          <w:b/>
          <w:sz w:val="20"/>
          <w:szCs w:val="20"/>
        </w:rPr>
        <w:t>ДОГОВОР</w:t>
      </w:r>
      <w:r w:rsidRPr="00EB65C5">
        <w:rPr>
          <w:rFonts w:ascii="PT Serif" w:eastAsia="Calibri" w:hAnsi="PT Serif" w:cstheme="minorHAnsi"/>
          <w:b/>
          <w:sz w:val="20"/>
          <w:szCs w:val="20"/>
        </w:rPr>
        <w:t xml:space="preserve"> О ЗАДАТКЕ</w:t>
      </w:r>
    </w:p>
    <w:p w:rsidR="009C5FD9" w:rsidRDefault="009C5FD9" w:rsidP="009C5FD9">
      <w:pPr>
        <w:pStyle w:val="1"/>
        <w:tabs>
          <w:tab w:val="right" w:pos="9356"/>
        </w:tabs>
        <w:spacing w:after="200" w:line="240" w:lineRule="auto"/>
        <w:ind w:left="-284"/>
        <w:rPr>
          <w:rFonts w:ascii="PT Serif" w:eastAsia="Calibri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tabs>
          <w:tab w:val="right" w:pos="9356"/>
        </w:tabs>
        <w:spacing w:after="200"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г. </w:t>
      </w:r>
      <w:r>
        <w:rPr>
          <w:rFonts w:ascii="PT Serif" w:eastAsia="Calibri" w:hAnsi="PT Serif" w:cstheme="minorHAnsi"/>
          <w:sz w:val="20"/>
          <w:szCs w:val="20"/>
        </w:rPr>
        <w:t>Москва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«__» __ 20</w:t>
      </w:r>
      <w:r>
        <w:rPr>
          <w:rFonts w:ascii="PT Serif" w:eastAsia="Calibri" w:hAnsi="PT Serif" w:cstheme="minorHAnsi"/>
          <w:sz w:val="20"/>
          <w:szCs w:val="20"/>
        </w:rPr>
        <w:t>21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 г.</w:t>
      </w: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Конкурсный управляющий ООО </w:t>
      </w:r>
      <w:r>
        <w:rPr>
          <w:rFonts w:ascii="PT Serif" w:eastAsia="Calibri" w:hAnsi="PT Serif" w:cstheme="minorHAnsi"/>
          <w:sz w:val="20"/>
          <w:szCs w:val="20"/>
        </w:rPr>
        <w:t>«Неолайн рус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» </w:t>
      </w:r>
      <w:r>
        <w:rPr>
          <w:rFonts w:ascii="PT Serif" w:eastAsia="Calibri" w:hAnsi="PT Serif" w:cstheme="minorHAnsi"/>
          <w:sz w:val="20"/>
          <w:szCs w:val="20"/>
        </w:rPr>
        <w:t>Гусаров Роман Александрович</w:t>
      </w:r>
      <w:r w:rsidRPr="00EB65C5">
        <w:rPr>
          <w:rFonts w:ascii="PT Serif" w:eastAsia="Calibri" w:hAnsi="PT Serif" w:cstheme="minorHAnsi"/>
          <w:sz w:val="20"/>
          <w:szCs w:val="20"/>
        </w:rPr>
        <w:t>, де</w:t>
      </w:r>
      <w:r>
        <w:rPr>
          <w:rFonts w:ascii="PT Serif" w:eastAsia="Calibri" w:hAnsi="PT Serif" w:cstheme="minorHAnsi"/>
          <w:sz w:val="20"/>
          <w:szCs w:val="20"/>
        </w:rPr>
        <w:t>йствующий на основании решения А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рбитражного суда </w:t>
      </w:r>
      <w:r>
        <w:rPr>
          <w:rFonts w:ascii="PT Serif" w:eastAsia="Calibri" w:hAnsi="PT Serif" w:cstheme="minorHAnsi"/>
          <w:sz w:val="20"/>
          <w:szCs w:val="20"/>
        </w:rPr>
        <w:t>города Москвы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 от</w:t>
      </w:r>
      <w:r>
        <w:rPr>
          <w:rFonts w:ascii="PT Serif" w:eastAsia="Calibri" w:hAnsi="PT Serif" w:cstheme="minorHAnsi"/>
          <w:sz w:val="20"/>
          <w:szCs w:val="20"/>
        </w:rPr>
        <w:t xml:space="preserve"> 02 апреля 2021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 года по делу </w:t>
      </w:r>
      <w:r w:rsidRPr="00EB65C5">
        <w:rPr>
          <w:rFonts w:ascii="PT Serif" w:hAnsi="PT Serif" w:cstheme="minorHAnsi"/>
          <w:sz w:val="20"/>
          <w:szCs w:val="20"/>
        </w:rPr>
        <w:t xml:space="preserve">№ </w:t>
      </w:r>
      <w:r w:rsidRPr="00904CCB">
        <w:rPr>
          <w:rFonts w:ascii="PT Serif" w:hAnsi="PT Serif" w:cstheme="minorHAnsi"/>
          <w:sz w:val="20"/>
          <w:szCs w:val="20"/>
        </w:rPr>
        <w:t>А40-42427/2020</w:t>
      </w:r>
      <w:r w:rsidRPr="00EB65C5">
        <w:rPr>
          <w:rFonts w:ascii="PT Serif" w:eastAsia="Calibri" w:hAnsi="PT Serif" w:cstheme="minorHAnsi"/>
          <w:sz w:val="20"/>
          <w:szCs w:val="20"/>
        </w:rPr>
        <w:t>, именуемый в дальнейшем «Организатор торгов», с одной стороны, и __, именуемое в дальнейшем «Претендент», с другой стороны, заключили настоящий договор о нижеследующем:</w:t>
      </w: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</w:p>
    <w:p w:rsidR="009C5FD9" w:rsidRDefault="009C5FD9" w:rsidP="009C5FD9">
      <w:pPr>
        <w:pStyle w:val="1"/>
        <w:numPr>
          <w:ilvl w:val="0"/>
          <w:numId w:val="1"/>
        </w:numPr>
        <w:spacing w:line="240" w:lineRule="auto"/>
        <w:jc w:val="center"/>
        <w:rPr>
          <w:rFonts w:ascii="PT Serif" w:eastAsia="Calibri" w:hAnsi="PT Serif" w:cstheme="minorHAnsi"/>
          <w:b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ПРЕДМЕТ ДОГОВОРА</w:t>
      </w:r>
    </w:p>
    <w:p w:rsidR="009C5FD9" w:rsidRPr="00EB65C5" w:rsidRDefault="009C5FD9" w:rsidP="009C5FD9">
      <w:pPr>
        <w:pStyle w:val="1"/>
        <w:spacing w:line="240" w:lineRule="auto"/>
        <w:ind w:left="405"/>
        <w:rPr>
          <w:rFonts w:ascii="PT Serif" w:hAnsi="PT Serif" w:cstheme="minorHAnsi"/>
          <w:sz w:val="20"/>
          <w:szCs w:val="20"/>
        </w:rPr>
      </w:pPr>
    </w:p>
    <w:p w:rsidR="009C5FD9" w:rsidRPr="00163415" w:rsidRDefault="009C5FD9" w:rsidP="009C5FD9">
      <w:pPr>
        <w:pStyle w:val="a3"/>
        <w:numPr>
          <w:ilvl w:val="1"/>
          <w:numId w:val="1"/>
        </w:numPr>
        <w:ind w:left="0" w:hanging="567"/>
        <w:jc w:val="both"/>
        <w:rPr>
          <w:rFonts w:ascii="PT Serif" w:eastAsia="Calibri" w:hAnsi="PT Serif" w:cs="Calibri"/>
          <w:color w:val="auto"/>
          <w:sz w:val="20"/>
          <w:szCs w:val="20"/>
        </w:rPr>
      </w:pPr>
      <w:r w:rsidRPr="00163415">
        <w:rPr>
          <w:rFonts w:ascii="PT Serif" w:eastAsia="Calibri" w:hAnsi="PT Serif" w:cstheme="minorHAnsi"/>
          <w:sz w:val="20"/>
          <w:szCs w:val="20"/>
        </w:rPr>
        <w:t xml:space="preserve">Претендент обязуется перечислить задаток в размере </w:t>
      </w:r>
      <w:r>
        <w:rPr>
          <w:rFonts w:ascii="PT Serif" w:hAnsi="PT Serif" w:cs="Calibri"/>
          <w:bCs/>
          <w:sz w:val="20"/>
          <w:szCs w:val="20"/>
        </w:rPr>
        <w:t xml:space="preserve">______________ </w:t>
      </w:r>
      <w:r w:rsidRPr="00163415">
        <w:rPr>
          <w:rFonts w:ascii="PT Serif" w:eastAsia="Calibri" w:hAnsi="PT Serif" w:cstheme="minorHAnsi"/>
          <w:sz w:val="20"/>
          <w:szCs w:val="20"/>
        </w:rPr>
        <w:t>рубл</w:t>
      </w:r>
      <w:r>
        <w:rPr>
          <w:rFonts w:ascii="PT Serif" w:eastAsia="Calibri" w:hAnsi="PT Serif" w:cstheme="minorHAnsi"/>
          <w:sz w:val="20"/>
          <w:szCs w:val="20"/>
        </w:rPr>
        <w:t>ей</w:t>
      </w:r>
      <w:r w:rsidRPr="00163415">
        <w:rPr>
          <w:rFonts w:ascii="PT Serif" w:eastAsia="Calibri" w:hAnsi="PT Serif" w:cstheme="minorHAnsi"/>
          <w:sz w:val="20"/>
          <w:szCs w:val="20"/>
        </w:rPr>
        <w:t xml:space="preserve"> </w:t>
      </w:r>
      <w:r>
        <w:rPr>
          <w:rFonts w:ascii="PT Serif" w:eastAsia="Calibri" w:hAnsi="PT Serif" w:cstheme="minorHAnsi"/>
          <w:sz w:val="20"/>
          <w:szCs w:val="20"/>
        </w:rPr>
        <w:t>____</w:t>
      </w:r>
      <w:r w:rsidRPr="00163415">
        <w:rPr>
          <w:rFonts w:ascii="PT Serif" w:eastAsia="Calibri" w:hAnsi="PT Serif" w:cstheme="minorHAnsi"/>
          <w:sz w:val="20"/>
          <w:szCs w:val="20"/>
        </w:rPr>
        <w:t xml:space="preserve"> копеек, в счет обеспечения оплаты приобретаемого имущества в составе Лота </w:t>
      </w:r>
      <w:r>
        <w:rPr>
          <w:rFonts w:ascii="PT Serif" w:eastAsia="Calibri" w:hAnsi="PT Serif" w:cstheme="minorHAnsi"/>
          <w:sz w:val="20"/>
          <w:szCs w:val="20"/>
        </w:rPr>
        <w:t>№ ______</w:t>
      </w:r>
      <w:r w:rsidRPr="00163415">
        <w:rPr>
          <w:rFonts w:ascii="PT Serif" w:eastAsia="Calibri" w:hAnsi="PT Serif" w:cstheme="minorHAnsi"/>
          <w:sz w:val="20"/>
          <w:szCs w:val="20"/>
        </w:rPr>
        <w:t xml:space="preserve">, </w:t>
      </w:r>
      <w:r w:rsidRPr="00163415">
        <w:rPr>
          <w:rFonts w:ascii="PT Serif" w:eastAsia="Calibri" w:hAnsi="PT Serif" w:cs="Calibri"/>
          <w:color w:val="auto"/>
          <w:sz w:val="20"/>
          <w:szCs w:val="20"/>
        </w:rPr>
        <w:t xml:space="preserve">на проводимых Организатором торгах по продаже путём </w:t>
      </w:r>
      <w:r>
        <w:rPr>
          <w:rFonts w:ascii="PT Serif" w:eastAsia="Calibri" w:hAnsi="PT Serif" w:cs="Calibri"/>
          <w:color w:val="auto"/>
          <w:sz w:val="20"/>
          <w:szCs w:val="20"/>
        </w:rPr>
        <w:t>открытого аукциона</w:t>
      </w:r>
      <w:r w:rsidRPr="00163415">
        <w:rPr>
          <w:rFonts w:ascii="PT Serif" w:eastAsia="Calibri" w:hAnsi="PT Serif" w:cs="Calibri"/>
          <w:color w:val="auto"/>
          <w:sz w:val="20"/>
          <w:szCs w:val="20"/>
        </w:rPr>
        <w:t xml:space="preserve"> (далее – торгах).</w:t>
      </w:r>
    </w:p>
    <w:p w:rsidR="009C5FD9" w:rsidRPr="00EB65C5" w:rsidRDefault="009C5FD9" w:rsidP="009C5FD9">
      <w:pPr>
        <w:pStyle w:val="1"/>
        <w:numPr>
          <w:ilvl w:val="1"/>
          <w:numId w:val="1"/>
        </w:numPr>
        <w:spacing w:line="240" w:lineRule="auto"/>
        <w:ind w:left="0" w:hanging="567"/>
        <w:jc w:val="both"/>
        <w:rPr>
          <w:rFonts w:ascii="PT Serif" w:eastAsia="Calibri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>Состав выставляемого на торги имущества указан в Приложении № 1.</w:t>
      </w:r>
    </w:p>
    <w:p w:rsidR="009C5FD9" w:rsidRPr="00EB65C5" w:rsidRDefault="009C5FD9" w:rsidP="009C5FD9">
      <w:pPr>
        <w:spacing w:line="240" w:lineRule="auto"/>
        <w:ind w:hanging="567"/>
        <w:jc w:val="both"/>
        <w:rPr>
          <w:rFonts w:ascii="PT Serif" w:eastAsia="Calibri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1.3.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Торги проводятся на условиях, предусмотренных информационными сообщениями о проведении торгов по продаже имущества и Положением о порядке, сроках и условиях продажи имущества ООО «</w:t>
      </w:r>
      <w:r>
        <w:rPr>
          <w:rFonts w:ascii="PT Serif" w:eastAsia="Calibri" w:hAnsi="PT Serif" w:cstheme="minorHAnsi"/>
          <w:sz w:val="20"/>
          <w:szCs w:val="20"/>
        </w:rPr>
        <w:t>Неолайн рус</w:t>
      </w:r>
      <w:r w:rsidRPr="00EB65C5">
        <w:rPr>
          <w:rFonts w:ascii="PT Serif" w:eastAsia="Calibri" w:hAnsi="PT Serif" w:cstheme="minorHAnsi"/>
          <w:sz w:val="20"/>
          <w:szCs w:val="20"/>
        </w:rPr>
        <w:t>».</w:t>
      </w:r>
    </w:p>
    <w:p w:rsidR="009C5FD9" w:rsidRPr="00EB65C5" w:rsidRDefault="009C5FD9" w:rsidP="009C5FD9">
      <w:pPr>
        <w:pStyle w:val="1"/>
        <w:spacing w:line="240" w:lineRule="auto"/>
        <w:ind w:left="405" w:hanging="689"/>
        <w:jc w:val="both"/>
        <w:rPr>
          <w:rFonts w:ascii="PT Serif" w:hAnsi="PT Serif" w:cstheme="minorHAnsi"/>
          <w:sz w:val="20"/>
          <w:szCs w:val="20"/>
        </w:rPr>
      </w:pPr>
    </w:p>
    <w:p w:rsidR="009C5FD9" w:rsidRDefault="009C5FD9" w:rsidP="009C5FD9">
      <w:pPr>
        <w:pStyle w:val="1"/>
        <w:numPr>
          <w:ilvl w:val="0"/>
          <w:numId w:val="1"/>
        </w:numPr>
        <w:spacing w:line="240" w:lineRule="auto"/>
        <w:jc w:val="center"/>
        <w:rPr>
          <w:rFonts w:ascii="PT Serif" w:eastAsia="Calibri" w:hAnsi="PT Serif" w:cstheme="minorHAnsi"/>
          <w:b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ОБЯЗАННОСТИ СТОРОН</w:t>
      </w:r>
    </w:p>
    <w:p w:rsidR="009C5FD9" w:rsidRPr="00EB65C5" w:rsidRDefault="009C5FD9" w:rsidP="009C5FD9">
      <w:pPr>
        <w:pStyle w:val="1"/>
        <w:spacing w:line="240" w:lineRule="auto"/>
        <w:ind w:left="405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2.1. </w:t>
      </w:r>
      <w:r>
        <w:rPr>
          <w:rFonts w:ascii="PT Serif" w:eastAsia="Calibri" w:hAnsi="PT Serif" w:cstheme="minorHAnsi"/>
          <w:sz w:val="20"/>
          <w:szCs w:val="20"/>
        </w:rPr>
        <w:t xml:space="preserve">    </w:t>
      </w:r>
      <w:r w:rsidRPr="00EB65C5">
        <w:rPr>
          <w:rFonts w:ascii="PT Serif" w:eastAsia="Calibri" w:hAnsi="PT Serif" w:cstheme="minorHAnsi"/>
          <w:sz w:val="20"/>
          <w:szCs w:val="20"/>
        </w:rPr>
        <w:t>Претендент обязан:</w:t>
      </w:r>
    </w:p>
    <w:p w:rsidR="009C5FD9" w:rsidRPr="00EB65C5" w:rsidRDefault="009C5FD9" w:rsidP="009C5FD9">
      <w:pPr>
        <w:spacing w:line="240" w:lineRule="auto"/>
        <w:ind w:hanging="567"/>
        <w:jc w:val="both"/>
        <w:rPr>
          <w:rFonts w:ascii="PT Serif" w:eastAsia="Calibri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2.1.1.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Обеспечить поступление указанных в п. 1.1 настоящего договора денежных средств по следующим реквизитам:</w:t>
      </w:r>
      <w:r>
        <w:rPr>
          <w:rFonts w:ascii="PT Serif" w:eastAsia="Calibri" w:hAnsi="PT Serif" w:cstheme="minorHAnsi"/>
          <w:sz w:val="20"/>
          <w:szCs w:val="20"/>
        </w:rPr>
        <w:t xml:space="preserve"> получатель-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 </w:t>
      </w:r>
      <w:r>
        <w:rPr>
          <w:rFonts w:ascii="PT Serif" w:eastAsia="Calibri" w:hAnsi="PT Serif" w:cstheme="minorHAnsi"/>
          <w:sz w:val="20"/>
          <w:szCs w:val="20"/>
        </w:rPr>
        <w:t xml:space="preserve">ООО «НЕОЛАЙН РУС», </w:t>
      </w:r>
      <w:r w:rsidRPr="002E1487">
        <w:rPr>
          <w:rFonts w:ascii="PT Serif" w:eastAsia="Calibri" w:hAnsi="PT Serif" w:cstheme="minorHAnsi"/>
          <w:sz w:val="20"/>
          <w:szCs w:val="20"/>
        </w:rPr>
        <w:t>ИНН  7734652700</w:t>
      </w:r>
      <w:r>
        <w:rPr>
          <w:rFonts w:ascii="PT Serif" w:eastAsia="Calibri" w:hAnsi="PT Serif" w:cstheme="minorHAnsi"/>
          <w:sz w:val="20"/>
          <w:szCs w:val="20"/>
        </w:rPr>
        <w:t xml:space="preserve">, </w:t>
      </w:r>
      <w:r w:rsidRPr="002E1487">
        <w:rPr>
          <w:rFonts w:ascii="PT Serif" w:eastAsia="Calibri" w:hAnsi="PT Serif" w:cstheme="minorHAnsi"/>
          <w:sz w:val="20"/>
          <w:szCs w:val="20"/>
        </w:rPr>
        <w:t>ОГРН 1117746173918</w:t>
      </w:r>
      <w:r>
        <w:rPr>
          <w:rFonts w:ascii="PT Serif" w:eastAsia="Calibri" w:hAnsi="PT Serif" w:cstheme="minorHAnsi"/>
          <w:sz w:val="20"/>
          <w:szCs w:val="20"/>
        </w:rPr>
        <w:t xml:space="preserve">, </w:t>
      </w:r>
      <w:r w:rsidRPr="002E1487">
        <w:rPr>
          <w:rFonts w:ascii="PT Serif" w:eastAsia="Calibri" w:hAnsi="PT Serif" w:cstheme="minorHAnsi"/>
          <w:sz w:val="20"/>
          <w:szCs w:val="20"/>
        </w:rPr>
        <w:t>КПП 773401001</w:t>
      </w:r>
      <w:r>
        <w:rPr>
          <w:rFonts w:ascii="PT Serif" w:eastAsia="Calibri" w:hAnsi="PT Serif" w:cstheme="minorHAnsi"/>
          <w:sz w:val="20"/>
          <w:szCs w:val="20"/>
        </w:rPr>
        <w:t xml:space="preserve">, </w:t>
      </w:r>
      <w:r w:rsidRPr="002E1487">
        <w:rPr>
          <w:rFonts w:ascii="PT Serif" w:eastAsia="Calibri" w:hAnsi="PT Serif" w:cstheme="minorHAnsi"/>
          <w:sz w:val="20"/>
          <w:szCs w:val="20"/>
        </w:rPr>
        <w:t>к/с 30101810000000000602</w:t>
      </w:r>
      <w:r>
        <w:rPr>
          <w:rFonts w:ascii="PT Serif" w:eastAsia="Calibri" w:hAnsi="PT Serif" w:cstheme="minorHAnsi"/>
          <w:sz w:val="20"/>
          <w:szCs w:val="20"/>
        </w:rPr>
        <w:t xml:space="preserve">, </w:t>
      </w:r>
      <w:r w:rsidRPr="002E1487">
        <w:rPr>
          <w:rFonts w:ascii="PT Serif" w:eastAsia="Calibri" w:hAnsi="PT Serif" w:cstheme="minorHAnsi"/>
          <w:sz w:val="20"/>
          <w:szCs w:val="20"/>
        </w:rPr>
        <w:t>ВЛАДИМИРСКОЕ ОТДЕЛЕНИЕ №8611 ПАО СБЕРБАНК г. Владимир</w:t>
      </w:r>
      <w:r>
        <w:rPr>
          <w:rFonts w:ascii="PT Serif" w:eastAsia="Calibri" w:hAnsi="PT Serif" w:cstheme="minorHAnsi"/>
          <w:sz w:val="20"/>
          <w:szCs w:val="20"/>
        </w:rPr>
        <w:t xml:space="preserve">, </w:t>
      </w:r>
      <w:r w:rsidRPr="002E1487">
        <w:rPr>
          <w:rFonts w:ascii="PT Serif" w:eastAsia="Calibri" w:hAnsi="PT Serif" w:cstheme="minorHAnsi"/>
          <w:sz w:val="20"/>
          <w:szCs w:val="20"/>
        </w:rPr>
        <w:t>БИК 041708602</w:t>
      </w:r>
      <w:r>
        <w:rPr>
          <w:rFonts w:ascii="PT Serif" w:eastAsia="Calibri" w:hAnsi="PT Serif" w:cstheme="minorHAnsi"/>
          <w:sz w:val="20"/>
          <w:szCs w:val="20"/>
        </w:rPr>
        <w:t xml:space="preserve">, </w:t>
      </w:r>
      <w:r w:rsidRPr="002E1487">
        <w:rPr>
          <w:rFonts w:ascii="PT Serif" w:eastAsia="Calibri" w:hAnsi="PT Serif" w:cstheme="minorHAnsi"/>
          <w:sz w:val="20"/>
          <w:szCs w:val="20"/>
        </w:rPr>
        <w:t>р/с 40702810710000003180</w:t>
      </w:r>
      <w:r>
        <w:rPr>
          <w:rFonts w:ascii="PT Serif" w:eastAsia="Calibri" w:hAnsi="PT Serif" w:cstheme="minorHAnsi"/>
          <w:sz w:val="20"/>
          <w:szCs w:val="20"/>
        </w:rPr>
        <w:t xml:space="preserve">. 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Назначение платежа: «Задаток за участие в торгах». </w:t>
      </w:r>
    </w:p>
    <w:p w:rsidR="009C5FD9" w:rsidRPr="00EB65C5" w:rsidRDefault="009C5FD9" w:rsidP="009C5FD9">
      <w:pPr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>2.1.2. В случае признания Претендента победителем торгов, подписать договор купли-продажи имущества в течение 5-ти рабочих дней с даты получения предложения Организатора торгов о заключении договора, при этом перечисленный Претендентом задаток засчитывается продавцом в счет оплаты по заключенному договору купли-продажи.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2.1.3.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В случае отказа или уклонения Претендента (победителя торгов) от подписания договора купли-продажи в течение пяти дней с даты получения предложения внесенный задаток ему не возвращается.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2.2.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Организатор торгов обязан: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2.2.1.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В случае отзыва Претендентом поданной заявки в срок, установленный для отзыва заявки сообщением о проведении торгов, вернуть задаток в пятидневный срок на счет, указанный Претендентом.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2.2.2.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В случае снятия предмета торгов с торгов вернуть задаток в пятидневный срок со дня принятия соответствующего решения.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2.2.3.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В случае, принятия решения организатором торгов об отказе в допуске Претендента к участию в торгах, вернуть задаток в пятидневный срок со дня подписания протокола об итогах приема заявок либо в пятидневный срок с момента поступления задатка на счет Организатора торгов.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2.2.4.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В случае непризнания Претендента победителем торгов вернуть задаток в 5-дневный срок со дня утверждения Организатором торгов протокола об итогах торгов.</w:t>
      </w: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</w:p>
    <w:p w:rsidR="009C5FD9" w:rsidRDefault="009C5FD9" w:rsidP="009C5FD9">
      <w:pPr>
        <w:pStyle w:val="1"/>
        <w:numPr>
          <w:ilvl w:val="0"/>
          <w:numId w:val="1"/>
        </w:numPr>
        <w:spacing w:line="240" w:lineRule="auto"/>
        <w:jc w:val="center"/>
        <w:rPr>
          <w:rFonts w:ascii="PT Serif" w:eastAsia="Calibri" w:hAnsi="PT Serif" w:cstheme="minorHAnsi"/>
          <w:b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СРОК ДЕЙСТВИЯ ДОГОВОРА</w:t>
      </w:r>
    </w:p>
    <w:p w:rsidR="009C5FD9" w:rsidRPr="00EB65C5" w:rsidRDefault="009C5FD9" w:rsidP="009C5FD9">
      <w:pPr>
        <w:pStyle w:val="1"/>
        <w:spacing w:line="240" w:lineRule="auto"/>
        <w:ind w:left="405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3.1.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Настоящий договор вступает в силу со дня его подписания сторонами.</w:t>
      </w:r>
    </w:p>
    <w:p w:rsidR="009C5FD9" w:rsidRPr="00EB65C5" w:rsidRDefault="009C5FD9" w:rsidP="009C5FD9">
      <w:pPr>
        <w:pStyle w:val="1"/>
        <w:spacing w:line="240" w:lineRule="auto"/>
        <w:ind w:hanging="567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3.2. </w:t>
      </w:r>
      <w:r w:rsidRPr="00EB65C5">
        <w:rPr>
          <w:rFonts w:ascii="PT Serif" w:eastAsia="Calibri" w:hAnsi="PT Serif" w:cstheme="minorHAnsi"/>
          <w:sz w:val="20"/>
          <w:szCs w:val="20"/>
        </w:rPr>
        <w:tab/>
        <w:t>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</w:p>
    <w:p w:rsidR="009C5FD9" w:rsidRDefault="009C5FD9" w:rsidP="009C5FD9">
      <w:pPr>
        <w:pStyle w:val="1"/>
        <w:numPr>
          <w:ilvl w:val="0"/>
          <w:numId w:val="1"/>
        </w:numPr>
        <w:spacing w:line="240" w:lineRule="auto"/>
        <w:jc w:val="center"/>
        <w:rPr>
          <w:rFonts w:ascii="PT Serif" w:eastAsia="Calibri" w:hAnsi="PT Serif" w:cstheme="minorHAnsi"/>
          <w:b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ЗАКЛЮЧИТЕЛЬНЫЕ ПОЛОЖЕНИЯ</w:t>
      </w:r>
    </w:p>
    <w:p w:rsidR="009C5FD9" w:rsidRPr="00EB65C5" w:rsidRDefault="009C5FD9" w:rsidP="009C5FD9">
      <w:pPr>
        <w:pStyle w:val="1"/>
        <w:spacing w:line="240" w:lineRule="auto"/>
        <w:ind w:left="405"/>
        <w:rPr>
          <w:rFonts w:ascii="PT Serif" w:hAnsi="PT Serif" w:cstheme="minorHAnsi"/>
          <w:sz w:val="20"/>
          <w:szCs w:val="20"/>
        </w:rPr>
      </w:pPr>
    </w:p>
    <w:p w:rsidR="009C5FD9" w:rsidRPr="00564070" w:rsidRDefault="009C5FD9" w:rsidP="009C5FD9">
      <w:pPr>
        <w:autoSpaceDE w:val="0"/>
        <w:autoSpaceDN w:val="0"/>
        <w:adjustRightInd w:val="0"/>
        <w:spacing w:line="240" w:lineRule="auto"/>
        <w:ind w:hanging="567"/>
        <w:jc w:val="both"/>
        <w:rPr>
          <w:rFonts w:ascii="PT Serif" w:eastAsia="Times New Roman" w:hAnsi="PT Serif" w:cs="Calibri"/>
          <w:color w:val="auto"/>
          <w:sz w:val="20"/>
          <w:szCs w:val="20"/>
        </w:rPr>
      </w:pPr>
      <w:r w:rsidRPr="00564070">
        <w:rPr>
          <w:rFonts w:ascii="PT Serif" w:eastAsia="Times New Roman" w:hAnsi="PT Serif" w:cs="Calibri"/>
          <w:color w:val="auto"/>
          <w:sz w:val="20"/>
          <w:szCs w:val="20"/>
        </w:rPr>
        <w:t xml:space="preserve">4.1. </w:t>
      </w:r>
      <w:r>
        <w:rPr>
          <w:rFonts w:ascii="PT Serif" w:eastAsia="Times New Roman" w:hAnsi="PT Serif" w:cs="Calibri"/>
          <w:color w:val="auto"/>
          <w:sz w:val="20"/>
          <w:szCs w:val="20"/>
        </w:rPr>
        <w:t xml:space="preserve"> </w:t>
      </w:r>
      <w:r w:rsidRPr="00564070">
        <w:rPr>
          <w:rFonts w:ascii="PT Serif" w:eastAsia="Times New Roman" w:hAnsi="PT Serif" w:cs="Calibri"/>
          <w:color w:val="auto"/>
          <w:sz w:val="20"/>
          <w:szCs w:val="20"/>
        </w:rPr>
        <w:t>Споры, не урегулированные путем переговоров, передаются на рассмотрение суда по месту нахождения Продавца.</w:t>
      </w:r>
    </w:p>
    <w:p w:rsidR="009C5FD9" w:rsidRPr="00564070" w:rsidRDefault="009C5FD9" w:rsidP="009C5FD9">
      <w:pPr>
        <w:autoSpaceDE w:val="0"/>
        <w:autoSpaceDN w:val="0"/>
        <w:adjustRightInd w:val="0"/>
        <w:spacing w:line="240" w:lineRule="auto"/>
        <w:ind w:hanging="567"/>
        <w:jc w:val="both"/>
        <w:rPr>
          <w:rFonts w:ascii="PT Serif" w:eastAsia="Times New Roman" w:hAnsi="PT Serif" w:cs="Calibri"/>
          <w:color w:val="auto"/>
          <w:sz w:val="20"/>
          <w:szCs w:val="20"/>
        </w:rPr>
      </w:pPr>
      <w:r w:rsidRPr="00564070">
        <w:rPr>
          <w:rFonts w:ascii="PT Serif" w:eastAsia="Times New Roman" w:hAnsi="PT Serif" w:cs="Calibri"/>
          <w:color w:val="auto"/>
          <w:sz w:val="20"/>
          <w:szCs w:val="20"/>
        </w:rPr>
        <w:t xml:space="preserve">4.2. </w:t>
      </w:r>
      <w:r>
        <w:rPr>
          <w:rFonts w:ascii="PT Serif" w:eastAsia="Times New Roman" w:hAnsi="PT Serif" w:cs="Calibri"/>
          <w:color w:val="auto"/>
          <w:sz w:val="20"/>
          <w:szCs w:val="20"/>
        </w:rPr>
        <w:t xml:space="preserve">   </w:t>
      </w:r>
      <w:r w:rsidRPr="00564070">
        <w:rPr>
          <w:rFonts w:ascii="PT Serif" w:eastAsia="Times New Roman" w:hAnsi="PT Serif" w:cs="Calibri"/>
          <w:color w:val="auto"/>
          <w:sz w:val="20"/>
          <w:szCs w:val="20"/>
        </w:rPr>
        <w:t>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:rsidR="009C5FD9" w:rsidRPr="00564070" w:rsidRDefault="009C5FD9" w:rsidP="009C5FD9">
      <w:pPr>
        <w:autoSpaceDE w:val="0"/>
        <w:autoSpaceDN w:val="0"/>
        <w:adjustRightInd w:val="0"/>
        <w:spacing w:line="240" w:lineRule="auto"/>
        <w:ind w:hanging="567"/>
        <w:jc w:val="both"/>
        <w:rPr>
          <w:rFonts w:ascii="PT Serif" w:eastAsia="Times New Roman" w:hAnsi="PT Serif" w:cs="Calibri"/>
          <w:color w:val="auto"/>
          <w:sz w:val="20"/>
          <w:szCs w:val="20"/>
        </w:rPr>
      </w:pPr>
      <w:r w:rsidRPr="00564070">
        <w:rPr>
          <w:rFonts w:ascii="PT Serif" w:eastAsia="Times New Roman" w:hAnsi="PT Serif" w:cs="Calibri"/>
          <w:color w:val="auto"/>
          <w:sz w:val="20"/>
          <w:szCs w:val="20"/>
        </w:rPr>
        <w:lastRenderedPageBreak/>
        <w:t>4.3. Во всем ином, что не предусмотрено настоящим договором, стороны руководствуются действующим законодательством РФ.</w:t>
      </w: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center"/>
        <w:rPr>
          <w:rFonts w:ascii="PT Serif" w:eastAsia="Calibri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center"/>
        <w:rPr>
          <w:rFonts w:ascii="PT Serif" w:eastAsia="Calibri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center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ПОДПИСИ СТОРОН</w:t>
      </w:r>
    </w:p>
    <w:p w:rsidR="009C5FD9" w:rsidRPr="00EB65C5" w:rsidRDefault="009C5FD9" w:rsidP="009C5FD9">
      <w:pPr>
        <w:pStyle w:val="1"/>
        <w:spacing w:line="240" w:lineRule="auto"/>
        <w:jc w:val="both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Организатор торгов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Конкурсный управляющий 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>ООО «</w:t>
      </w:r>
      <w:r>
        <w:rPr>
          <w:rFonts w:ascii="PT Serif" w:eastAsia="Calibri" w:hAnsi="PT Serif" w:cstheme="minorHAnsi"/>
          <w:sz w:val="20"/>
          <w:szCs w:val="20"/>
        </w:rPr>
        <w:t>Неолайн рус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»                           </w:t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>
        <w:rPr>
          <w:rFonts w:ascii="PT Serif" w:eastAsia="Calibri" w:hAnsi="PT Serif" w:cstheme="minorHAnsi"/>
          <w:sz w:val="20"/>
          <w:szCs w:val="20"/>
        </w:rPr>
        <w:tab/>
        <w:t>Гусаров Р.А.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  <w:r>
        <w:rPr>
          <w:rFonts w:ascii="PT Serif" w:eastAsia="Calibri" w:hAnsi="PT Serif" w:cstheme="minorHAnsi"/>
          <w:b/>
          <w:sz w:val="20"/>
          <w:szCs w:val="20"/>
        </w:rPr>
        <w:t xml:space="preserve"> </w:t>
      </w:r>
      <w:r w:rsidRPr="00EB65C5">
        <w:rPr>
          <w:rFonts w:ascii="PT Serif" w:eastAsia="Calibri" w:hAnsi="PT Serif" w:cstheme="minorHAnsi"/>
          <w:b/>
          <w:sz w:val="20"/>
          <w:szCs w:val="20"/>
        </w:rPr>
        <w:t>Претендент</w:t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>
        <w:rPr>
          <w:rFonts w:ascii="PT Serif" w:eastAsia="Calibri" w:hAnsi="PT Serif" w:cstheme="minorHAnsi"/>
          <w:b/>
          <w:sz w:val="20"/>
          <w:szCs w:val="20"/>
        </w:rPr>
        <w:t xml:space="preserve">              </w:t>
      </w:r>
      <w:bookmarkStart w:id="0" w:name="_GoBack"/>
      <w:bookmarkEnd w:id="0"/>
      <w:r w:rsidRPr="00EB65C5">
        <w:rPr>
          <w:rFonts w:ascii="PT Serif" w:eastAsia="Calibri" w:hAnsi="PT Serif" w:cstheme="minorHAnsi"/>
          <w:sz w:val="20"/>
          <w:szCs w:val="20"/>
        </w:rPr>
        <w:t>_____________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 </w:t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right"/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rPr>
          <w:rFonts w:ascii="PT Serif" w:hAnsi="PT Serif"/>
          <w:sz w:val="20"/>
          <w:szCs w:val="20"/>
        </w:rPr>
      </w:pPr>
    </w:p>
    <w:p w:rsidR="009C5FD9" w:rsidRPr="00EB65C5" w:rsidRDefault="009C5FD9" w:rsidP="009C5FD9">
      <w:pPr>
        <w:spacing w:line="240" w:lineRule="auto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  <w:r w:rsidRPr="00EB65C5">
        <w:rPr>
          <w:rFonts w:ascii="PT Serif" w:hAnsi="PT Serif" w:cstheme="minorHAnsi"/>
          <w:b/>
          <w:sz w:val="20"/>
          <w:szCs w:val="20"/>
        </w:rPr>
        <w:lastRenderedPageBreak/>
        <w:t>Приложение № 1</w:t>
      </w: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hAnsi="PT Serif" w:cstheme="minorHAnsi"/>
          <w:sz w:val="20"/>
          <w:szCs w:val="20"/>
        </w:rPr>
        <w:t>к договору задатка</w:t>
      </w: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sz w:val="20"/>
          <w:szCs w:val="20"/>
        </w:rPr>
      </w:pPr>
      <w:r>
        <w:rPr>
          <w:rFonts w:ascii="PT Serif" w:hAnsi="PT Serif" w:cstheme="minorHAnsi"/>
          <w:sz w:val="20"/>
          <w:szCs w:val="20"/>
        </w:rPr>
        <w:t>от «__» __ 2021</w:t>
      </w:r>
      <w:r w:rsidRPr="00EB65C5">
        <w:rPr>
          <w:rFonts w:ascii="PT Serif" w:hAnsi="PT Serif" w:cstheme="minorHAnsi"/>
          <w:sz w:val="20"/>
          <w:szCs w:val="20"/>
        </w:rPr>
        <w:t xml:space="preserve"> г.</w:t>
      </w: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tbl>
      <w:tblPr>
        <w:tblStyle w:val="4"/>
        <w:tblW w:w="9823" w:type="dxa"/>
        <w:tblInd w:w="-431" w:type="dxa"/>
        <w:tblLook w:val="04A0" w:firstRow="1" w:lastRow="0" w:firstColumn="1" w:lastColumn="0" w:noHBand="0" w:noVBand="1"/>
      </w:tblPr>
      <w:tblGrid>
        <w:gridCol w:w="1738"/>
        <w:gridCol w:w="8085"/>
      </w:tblGrid>
      <w:tr w:rsidR="009C5FD9" w:rsidRPr="00090098" w:rsidTr="0026725C">
        <w:trPr>
          <w:trHeight w:val="473"/>
        </w:trPr>
        <w:tc>
          <w:tcPr>
            <w:tcW w:w="1738" w:type="dxa"/>
            <w:shd w:val="clear" w:color="auto" w:fill="D9D9D9"/>
          </w:tcPr>
          <w:p w:rsidR="009C5FD9" w:rsidRPr="00090098" w:rsidRDefault="009C5FD9" w:rsidP="0026725C">
            <w:pPr>
              <w:jc w:val="center"/>
              <w:rPr>
                <w:rFonts w:ascii="PT Serif" w:hAnsi="PT Serif" w:cs="Calibri"/>
                <w:sz w:val="22"/>
                <w:szCs w:val="22"/>
              </w:rPr>
            </w:pPr>
            <w:r w:rsidRPr="00090098">
              <w:rPr>
                <w:rFonts w:ascii="PT Serif" w:hAnsi="PT Serif" w:cs="Calibri"/>
                <w:sz w:val="22"/>
                <w:szCs w:val="22"/>
              </w:rPr>
              <w:t>№</w:t>
            </w:r>
            <w:r>
              <w:rPr>
                <w:rFonts w:ascii="PT Serif" w:hAnsi="PT Serif" w:cs="Calibri"/>
                <w:sz w:val="22"/>
                <w:szCs w:val="22"/>
              </w:rPr>
              <w:t xml:space="preserve"> лота</w:t>
            </w:r>
          </w:p>
        </w:tc>
        <w:tc>
          <w:tcPr>
            <w:tcW w:w="8085" w:type="dxa"/>
            <w:shd w:val="clear" w:color="auto" w:fill="D9D9D9"/>
          </w:tcPr>
          <w:p w:rsidR="009C5FD9" w:rsidRPr="00090098" w:rsidRDefault="009C5FD9" w:rsidP="0026725C">
            <w:pPr>
              <w:jc w:val="center"/>
              <w:rPr>
                <w:rFonts w:ascii="PT Serif" w:hAnsi="PT Serif" w:cs="Calibri"/>
                <w:sz w:val="22"/>
                <w:szCs w:val="22"/>
              </w:rPr>
            </w:pPr>
            <w:r>
              <w:rPr>
                <w:rFonts w:ascii="PT Serif" w:hAnsi="PT Serif" w:cs="Calibri"/>
                <w:sz w:val="22"/>
                <w:szCs w:val="22"/>
              </w:rPr>
              <w:t>Наименование имущества</w:t>
            </w:r>
          </w:p>
        </w:tc>
      </w:tr>
      <w:tr w:rsidR="009C5FD9" w:rsidRPr="00090098" w:rsidTr="0026725C">
        <w:trPr>
          <w:trHeight w:val="1461"/>
        </w:trPr>
        <w:tc>
          <w:tcPr>
            <w:tcW w:w="1738" w:type="dxa"/>
          </w:tcPr>
          <w:p w:rsidR="009C5FD9" w:rsidRPr="00090098" w:rsidRDefault="009C5FD9" w:rsidP="0026725C">
            <w:pPr>
              <w:ind w:left="405"/>
              <w:rPr>
                <w:rFonts w:ascii="PT Serif" w:hAnsi="PT Serif" w:cs="Calibri"/>
                <w:sz w:val="22"/>
                <w:szCs w:val="22"/>
              </w:rPr>
            </w:pPr>
          </w:p>
        </w:tc>
        <w:tc>
          <w:tcPr>
            <w:tcW w:w="8085" w:type="dxa"/>
          </w:tcPr>
          <w:p w:rsidR="009C5FD9" w:rsidRPr="00090098" w:rsidRDefault="009C5FD9" w:rsidP="0026725C">
            <w:pPr>
              <w:jc w:val="center"/>
              <w:rPr>
                <w:rFonts w:ascii="PT Serif" w:hAnsi="PT Serif" w:cs="Calibri"/>
                <w:sz w:val="22"/>
                <w:szCs w:val="22"/>
              </w:rPr>
            </w:pPr>
          </w:p>
        </w:tc>
      </w:tr>
    </w:tbl>
    <w:p w:rsidR="009C5FD9" w:rsidRDefault="009C5FD9" w:rsidP="009C5FD9">
      <w:pPr>
        <w:spacing w:line="240" w:lineRule="auto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both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Организатор торгов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Конкурсный управляющий 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>ООО «</w:t>
      </w:r>
      <w:r>
        <w:rPr>
          <w:rFonts w:ascii="PT Serif" w:eastAsia="Calibri" w:hAnsi="PT Serif" w:cstheme="minorHAnsi"/>
          <w:sz w:val="20"/>
          <w:szCs w:val="20"/>
        </w:rPr>
        <w:t>Неолайн рус</w:t>
      </w:r>
      <w:r w:rsidRPr="00EB65C5">
        <w:rPr>
          <w:rFonts w:ascii="PT Serif" w:eastAsia="Calibri" w:hAnsi="PT Serif" w:cstheme="minorHAnsi"/>
          <w:sz w:val="20"/>
          <w:szCs w:val="20"/>
        </w:rPr>
        <w:t xml:space="preserve">»                           </w:t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>
        <w:rPr>
          <w:rFonts w:ascii="PT Serif" w:eastAsia="Calibri" w:hAnsi="PT Serif" w:cstheme="minorHAnsi"/>
          <w:sz w:val="20"/>
          <w:szCs w:val="20"/>
        </w:rPr>
        <w:tab/>
        <w:t xml:space="preserve">Гусаров  Р.А. 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ind w:left="-284"/>
        <w:jc w:val="both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b/>
          <w:sz w:val="20"/>
          <w:szCs w:val="20"/>
        </w:rPr>
        <w:t>Претендент</w:t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 w:rsidRPr="00EB65C5">
        <w:rPr>
          <w:rFonts w:ascii="PT Serif" w:eastAsia="Calibri" w:hAnsi="PT Serif" w:cstheme="minorHAnsi"/>
          <w:b/>
          <w:sz w:val="20"/>
          <w:szCs w:val="20"/>
        </w:rPr>
        <w:tab/>
      </w:r>
      <w:r>
        <w:rPr>
          <w:rFonts w:ascii="PT Serif" w:eastAsia="Calibri" w:hAnsi="PT Serif" w:cstheme="minorHAnsi"/>
          <w:b/>
          <w:sz w:val="20"/>
          <w:szCs w:val="20"/>
        </w:rPr>
        <w:t xml:space="preserve">                </w:t>
      </w:r>
      <w:r w:rsidRPr="00EB65C5">
        <w:rPr>
          <w:rFonts w:ascii="PT Serif" w:eastAsia="Calibri" w:hAnsi="PT Serif" w:cstheme="minorHAnsi"/>
          <w:sz w:val="20"/>
          <w:szCs w:val="20"/>
        </w:rPr>
        <w:t>_</w:t>
      </w:r>
      <w:r>
        <w:rPr>
          <w:rFonts w:ascii="PT Serif" w:eastAsia="Calibri" w:hAnsi="PT Serif" w:cstheme="minorHAnsi"/>
          <w:sz w:val="20"/>
          <w:szCs w:val="20"/>
        </w:rPr>
        <w:t xml:space="preserve"> </w:t>
      </w:r>
      <w:r w:rsidRPr="00EB65C5">
        <w:rPr>
          <w:rFonts w:ascii="PT Serif" w:eastAsia="Calibri" w:hAnsi="PT Serif" w:cstheme="minorHAnsi"/>
          <w:sz w:val="20"/>
          <w:szCs w:val="20"/>
        </w:rPr>
        <w:t>____________</w:t>
      </w:r>
    </w:p>
    <w:p w:rsidR="009C5FD9" w:rsidRPr="00EB65C5" w:rsidRDefault="009C5FD9" w:rsidP="009C5FD9">
      <w:pPr>
        <w:pStyle w:val="1"/>
        <w:spacing w:line="240" w:lineRule="auto"/>
        <w:ind w:left="-284"/>
        <w:rPr>
          <w:rFonts w:ascii="PT Serif" w:hAnsi="PT Serif" w:cstheme="minorHAnsi"/>
          <w:sz w:val="20"/>
          <w:szCs w:val="20"/>
        </w:rPr>
      </w:pPr>
      <w:r w:rsidRPr="00EB65C5">
        <w:rPr>
          <w:rFonts w:ascii="PT Serif" w:eastAsia="Calibri" w:hAnsi="PT Serif" w:cstheme="minorHAnsi"/>
          <w:sz w:val="20"/>
          <w:szCs w:val="20"/>
        </w:rPr>
        <w:t xml:space="preserve"> </w:t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  <w:r w:rsidRPr="00EB65C5">
        <w:rPr>
          <w:rFonts w:ascii="PT Serif" w:eastAsia="Calibri" w:hAnsi="PT Serif" w:cstheme="minorHAnsi"/>
          <w:sz w:val="20"/>
          <w:szCs w:val="20"/>
        </w:rPr>
        <w:tab/>
      </w: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spacing w:line="240" w:lineRule="auto"/>
        <w:jc w:val="right"/>
        <w:rPr>
          <w:rFonts w:ascii="PT Serif" w:hAnsi="PT Serif" w:cstheme="minorHAnsi"/>
          <w:b/>
          <w:sz w:val="20"/>
          <w:szCs w:val="20"/>
        </w:rPr>
      </w:pPr>
    </w:p>
    <w:p w:rsidR="009C5FD9" w:rsidRPr="00EB65C5" w:rsidRDefault="009C5FD9" w:rsidP="009C5FD9">
      <w:pPr>
        <w:pStyle w:val="1"/>
        <w:spacing w:line="240" w:lineRule="auto"/>
        <w:jc w:val="both"/>
        <w:rPr>
          <w:rFonts w:ascii="PT Serif" w:hAnsi="PT Serif"/>
          <w:sz w:val="20"/>
          <w:szCs w:val="20"/>
        </w:rPr>
      </w:pPr>
    </w:p>
    <w:p w:rsidR="009C5FD9" w:rsidRPr="008762D0" w:rsidRDefault="009C5FD9" w:rsidP="009C5FD9">
      <w:pPr>
        <w:pStyle w:val="1"/>
        <w:spacing w:line="240" w:lineRule="auto"/>
        <w:ind w:left="-284"/>
        <w:jc w:val="both"/>
        <w:rPr>
          <w:rFonts w:asciiTheme="minorHAnsi" w:hAnsiTheme="minorHAnsi"/>
        </w:rPr>
      </w:pPr>
    </w:p>
    <w:p w:rsidR="00B3199A" w:rsidRDefault="00B3199A"/>
    <w:sectPr w:rsidR="00B3199A" w:rsidSect="007E3051">
      <w:pgSz w:w="11906" w:h="16838"/>
      <w:pgMar w:top="567" w:right="851" w:bottom="567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AC58C8"/>
    <w:multiLevelType w:val="multilevel"/>
    <w:tmpl w:val="A4E0D4BC"/>
    <w:lvl w:ilvl="0">
      <w:start w:val="1"/>
      <w:numFmt w:val="decimal"/>
      <w:lvlText w:val="%1."/>
      <w:lvlJc w:val="left"/>
      <w:pPr>
        <w:ind w:left="405" w:firstLine="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05" w:firstLine="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firstLine="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firstLine="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firstLine="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firstLine="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firstLine="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firstLine="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firstLine="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B6"/>
    <w:rsid w:val="009C5FD9"/>
    <w:rsid w:val="00A563B6"/>
    <w:rsid w:val="00B3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1567"/>
  <w15:chartTrackingRefBased/>
  <w15:docId w15:val="{35B38360-ED92-4C39-9355-1F68D3700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D9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C5FD9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paragraph" w:styleId="a3">
    <w:name w:val="List Paragraph"/>
    <w:basedOn w:val="a"/>
    <w:uiPriority w:val="34"/>
    <w:qFormat/>
    <w:rsid w:val="009C5FD9"/>
    <w:pPr>
      <w:ind w:left="720"/>
      <w:contextualSpacing/>
    </w:pPr>
  </w:style>
  <w:style w:type="table" w:customStyle="1" w:styleId="4">
    <w:name w:val="Сетка таблицы4"/>
    <w:basedOn w:val="a1"/>
    <w:next w:val="a4"/>
    <w:uiPriority w:val="59"/>
    <w:rsid w:val="009C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9C5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1FP8Qt6EbkBwPsoTv4K+NvltyzxqkUHdof4m7v9ytgw=</DigestValue>
    </Reference>
    <Reference URI="#idOfficeObject" Type="http://www.w3.org/2000/09/xmldsig#Object">
      <DigestMethod Algorithm="urn:ietf:params:xml:ns:cpxmlsec:algorithms:gostr34112012-256"/>
      <DigestValue>5s00ummvlAYju4A/8neV29GZJBUlHU2+hfi9g4UZ20Q=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18NmBHkrNBLsfn3qW4YPzBAeh/2ajMJt4jZgGiz1H2k=</DigestValue>
    </Reference>
  </SignedInfo>
  <SignatureValue>UXu8gKM82hYGLCcsoYGbiE+ZwEtAm3JHKdu2U8AFmAiypMr5jcxPoQH8/QsFjXn+
5A8iRkpMQvqeAqlcjV46kA==</SignatureValue>
  <KeyInfo>
    <X509Data>
      <X509Certificate>MIIKzjCCCnugAwIBAgIQcwW2AJyshp5EqZsefNWz6DAKBggqhQMHAQEDAjCCAYkx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BG0hDTvQfKiIMWzFfNWd2p+nqVA=</DigestValue>
      </Reference>
      <Reference URI="/word/fontTable.xml?ContentType=application/vnd.openxmlformats-officedocument.wordprocessingml.fontTable+xml">
        <DigestMethod Algorithm="http://www.w3.org/2000/09/xmldsig#sha1"/>
        <DigestValue>phpb4LuY4/oGOBOL5lPPRTN4YOw=</DigestValue>
      </Reference>
      <Reference URI="/word/numbering.xml?ContentType=application/vnd.openxmlformats-officedocument.wordprocessingml.numbering+xml">
        <DigestMethod Algorithm="http://www.w3.org/2000/09/xmldsig#sha1"/>
        <DigestValue>5w8HAHpH1vKiOG8XxAErZFAGMGg=</DigestValue>
      </Reference>
      <Reference URI="/word/settings.xml?ContentType=application/vnd.openxmlformats-officedocument.wordprocessingml.settings+xml">
        <DigestMethod Algorithm="http://www.w3.org/2000/09/xmldsig#sha1"/>
        <DigestValue>TpYPl0Qxco1GZG2fWd3Fo+cD/ZU=</DigestValue>
      </Reference>
      <Reference URI="/word/styles.xml?ContentType=application/vnd.openxmlformats-officedocument.wordprocessingml.styles+xml">
        <DigestMethod Algorithm="http://www.w3.org/2000/09/xmldsig#sha1"/>
        <DigestValue>80ZcMSNkuzuXoGolft8WFQLbYsI=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>
          <mdssi:Format>YYYY-MM-DDThh:mm:ssTZD</mdssi:Format>
          <mdssi:Value>2021-11-01T15:41:08Z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2021-11-01T15:41:08Z</xd:SigningTime>
          <xd:SigningCertificate>
            <xd:Cert>
              <xd:CertDigest>
                <DigestMethod Algorithm="http://www.w3.org/2000/09/xmldsig#sha1"/>
                <DigestValue>FMVsTebp6sYxigjSWliVhB4fI/U=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152890872446594096615843094152191783912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Иголкина Анна</dc:creator>
  <cp:keywords/>
  <dc:description/>
  <cp:lastModifiedBy>Иголкина Анна</cp:lastModifiedBy>
  <cp:revision>2</cp:revision>
  <dcterms:created xsi:type="dcterms:W3CDTF">2021-11-01T15:16:00Z</dcterms:created>
  <dcterms:modified xsi:type="dcterms:W3CDTF">2021-11-01T15:16:00Z</dcterms:modified>
</cp:coreProperties>
</file>