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3EAD3" w14:textId="497BAC08" w:rsidR="00393423" w:rsidRPr="00BF4388" w:rsidRDefault="009B2614" w:rsidP="00E108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9B2614">
        <w:rPr>
          <w:rFonts w:ascii="Times New Roman" w:eastAsia="Calibri" w:hAnsi="Times New Roman" w:cs="Times New Roman"/>
          <w:sz w:val="20"/>
          <w:szCs w:val="20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harlanova@auction-house.ru)(далее – Организатор торгов, ОТ), действующее на основании договора поручения с ООО «Энергострой» (ОГРН 1166313058119, ИНН 6330070511, адрес: 446200, Самарская обл., г. Новокуйбышевск, ул. Миронова, д. 31а, оф. 63а, решением АС Самарской области от 29.07.2020 по делу №А55-27726/19 признан несостоятельным (банкротом)) (далее- Должник), в лице конкурсного управляющего Комякова Владимира Юрьевича (ИНН 370200081909, СНИЛС 153-019-340 27, рег.номер: 19883, адрес для корреспонденции: 115088, г. Москва, ул. 1-я Дубровская, д. 14, к. 1 - для Комякова В.Ю., далее -КУ), член</w:t>
      </w:r>
      <w:r w:rsidR="00CD68E3">
        <w:rPr>
          <w:rFonts w:ascii="Times New Roman" w:eastAsia="Calibri" w:hAnsi="Times New Roman" w:cs="Times New Roman"/>
          <w:sz w:val="20"/>
          <w:szCs w:val="20"/>
        </w:rPr>
        <w:t>а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 Союз</w:t>
      </w:r>
      <w:r w:rsidR="00CD68E3">
        <w:rPr>
          <w:rFonts w:ascii="Times New Roman" w:eastAsia="Calibri" w:hAnsi="Times New Roman" w:cs="Times New Roman"/>
          <w:sz w:val="20"/>
          <w:szCs w:val="20"/>
        </w:rPr>
        <w:t>а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 арбитражных управляющих "Саморегулируемая организация "ДЕЛО" (ИНН 5010029544, ОГРН 1035002205919, адрес: 105082, г Москва, Балакиревский пер., 19), назначен определением АС Самарской области от 03.09.2020 по делу №А55-27726/2019</w:t>
      </w:r>
      <w:r w:rsidR="00286F22" w:rsidRPr="00BF4388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5F2C2B" w:rsidRPr="00BF4388">
        <w:rPr>
          <w:rFonts w:ascii="Times New Roman" w:hAnsi="Times New Roman" w:cs="Times New Roman"/>
          <w:sz w:val="20"/>
          <w:szCs w:val="20"/>
        </w:rPr>
        <w:t xml:space="preserve">о 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 (далее-ЭП). </w:t>
      </w:r>
      <w:r w:rsidR="00D506B2" w:rsidRPr="00BF4388">
        <w:rPr>
          <w:rFonts w:ascii="Times New Roman" w:hAnsi="Times New Roman" w:cs="Times New Roman"/>
          <w:b/>
          <w:bCs/>
          <w:sz w:val="20"/>
          <w:szCs w:val="20"/>
        </w:rPr>
        <w:t>Начало приема заявок –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 </w:t>
      </w:r>
      <w:r w:rsidR="00C55AB1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="00941286" w:rsidRPr="009B2614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0A7BE1" w:rsidRPr="009B261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9B2614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D506B2" w:rsidRPr="00BF4388">
        <w:rPr>
          <w:rFonts w:ascii="Times New Roman" w:hAnsi="Times New Roman" w:cs="Times New Roman"/>
          <w:b/>
          <w:sz w:val="20"/>
          <w:szCs w:val="20"/>
        </w:rPr>
        <w:t>.2021 с 14 час. 00 мин. (мск).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0A7BE1" w:rsidRPr="00BF4388">
        <w:rPr>
          <w:rFonts w:ascii="Times New Roman" w:hAnsi="Times New Roman" w:cs="Times New Roman"/>
          <w:sz w:val="20"/>
          <w:szCs w:val="20"/>
        </w:rPr>
        <w:t>3</w:t>
      </w:r>
      <w:r w:rsidR="00D506B2" w:rsidRPr="00BF4388">
        <w:rPr>
          <w:rFonts w:ascii="Times New Roman" w:hAnsi="Times New Roman" w:cs="Times New Roman"/>
          <w:bCs/>
          <w:sz w:val="20"/>
          <w:szCs w:val="20"/>
        </w:rPr>
        <w:t>7 (</w:t>
      </w:r>
      <w:r w:rsidR="000A7BE1" w:rsidRPr="00BF4388">
        <w:rPr>
          <w:rFonts w:ascii="Times New Roman" w:hAnsi="Times New Roman" w:cs="Times New Roman"/>
          <w:bCs/>
          <w:sz w:val="20"/>
          <w:szCs w:val="20"/>
        </w:rPr>
        <w:t xml:space="preserve">тридцать </w:t>
      </w:r>
      <w:r w:rsidR="00D506B2" w:rsidRPr="00BF4388">
        <w:rPr>
          <w:rFonts w:ascii="Times New Roman" w:hAnsi="Times New Roman" w:cs="Times New Roman"/>
          <w:bCs/>
          <w:sz w:val="20"/>
          <w:szCs w:val="20"/>
        </w:rPr>
        <w:t>семь) к/ дней с даты начала приёма заявок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, без изменения начальной цены, со 2-го по </w:t>
      </w:r>
      <w:r w:rsidR="00A43861">
        <w:rPr>
          <w:rFonts w:ascii="Times New Roman" w:hAnsi="Times New Roman" w:cs="Times New Roman"/>
          <w:sz w:val="20"/>
          <w:szCs w:val="20"/>
        </w:rPr>
        <w:t>10</w:t>
      </w:r>
      <w:r w:rsidR="00D506B2" w:rsidRPr="00BF4388">
        <w:rPr>
          <w:rFonts w:ascii="Times New Roman" w:hAnsi="Times New Roman" w:cs="Times New Roman"/>
          <w:sz w:val="20"/>
          <w:szCs w:val="20"/>
        </w:rPr>
        <w:t>-й периоды - 7 (семь) к/дней, величина</w:t>
      </w:r>
      <w:r w:rsidR="00D506B2" w:rsidRPr="00BF43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снижения – </w:t>
      </w:r>
      <w:r w:rsidR="00A43861">
        <w:rPr>
          <w:rFonts w:ascii="Times New Roman" w:hAnsi="Times New Roman" w:cs="Times New Roman"/>
          <w:sz w:val="20"/>
          <w:szCs w:val="20"/>
        </w:rPr>
        <w:t>4</w:t>
      </w:r>
      <w:r w:rsidR="00D506B2" w:rsidRPr="00BF4388">
        <w:rPr>
          <w:rFonts w:ascii="Times New Roman" w:hAnsi="Times New Roman" w:cs="Times New Roman"/>
          <w:sz w:val="20"/>
          <w:szCs w:val="20"/>
        </w:rPr>
        <w:t>% от начальной цены Лота, установленной на первом периоде торгов.</w:t>
      </w:r>
      <w:r w:rsidR="00D506B2" w:rsidRPr="00BF438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506B2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Минимальная цена (цена отсечения)</w:t>
      </w:r>
      <w:r w:rsidR="00833FD8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7664BF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Лота </w:t>
      </w:r>
      <w:r w:rsidR="00984FF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№</w:t>
      </w:r>
      <w:r w:rsidR="007664BF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1 </w:t>
      </w:r>
      <w:r w:rsidR="00D506B2" w:rsidRPr="00BF438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- </w:t>
      </w:r>
      <w:r w:rsidR="00A43861" w:rsidRPr="00A43861">
        <w:rPr>
          <w:rFonts w:ascii="Times New Roman" w:hAnsi="Times New Roman" w:cs="Times New Roman"/>
          <w:b/>
          <w:bCs/>
          <w:sz w:val="20"/>
          <w:szCs w:val="20"/>
        </w:rPr>
        <w:t>9 857 665,71</w:t>
      </w:r>
      <w:r w:rsidR="00A438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01EB6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руб</w:t>
      </w:r>
      <w:r w:rsidR="00D506B2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4972E2" w:rsidRPr="00BF438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(НДС не обл.) </w:t>
      </w:r>
      <w:r w:rsidR="00D506B2" w:rsidRPr="00BF4388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0A7BE1" w:rsidRPr="00BF4388">
        <w:rPr>
          <w:rFonts w:ascii="Times New Roman" w:hAnsi="Times New Roman" w:cs="Times New Roman"/>
          <w:sz w:val="20"/>
          <w:szCs w:val="20"/>
        </w:rPr>
        <w:t xml:space="preserve">единым лотом </w:t>
      </w:r>
      <w:r w:rsidR="00D506B2" w:rsidRPr="00BF4388">
        <w:rPr>
          <w:rFonts w:ascii="Times New Roman" w:hAnsi="Times New Roman" w:cs="Times New Roman"/>
          <w:sz w:val="20"/>
          <w:szCs w:val="20"/>
        </w:rPr>
        <w:t>подлежит следующее имущество</w:t>
      </w:r>
      <w:r w:rsidR="00214B08" w:rsidRPr="00BF4388">
        <w:rPr>
          <w:rFonts w:ascii="Times New Roman" w:hAnsi="Times New Roman" w:cs="Times New Roman"/>
          <w:sz w:val="20"/>
          <w:szCs w:val="20"/>
        </w:rPr>
        <w:t xml:space="preserve"> (далее – Имущество, Лот)</w:t>
      </w:r>
      <w:r w:rsidR="00A43861">
        <w:rPr>
          <w:rFonts w:ascii="Times New Roman" w:hAnsi="Times New Roman" w:cs="Times New Roman"/>
          <w:sz w:val="20"/>
          <w:szCs w:val="20"/>
        </w:rPr>
        <w:t>,</w:t>
      </w:r>
      <w:r w:rsidR="00A43861" w:rsidRPr="00A43861">
        <w:t xml:space="preserve"> </w:t>
      </w:r>
      <w:r w:rsidR="00A43861" w:rsidRPr="00A43861">
        <w:rPr>
          <w:rFonts w:ascii="Times New Roman" w:hAnsi="Times New Roman" w:cs="Times New Roman"/>
          <w:sz w:val="20"/>
          <w:szCs w:val="20"/>
        </w:rPr>
        <w:t>начальная цена (далее – нач. цена) НДС не облагается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: </w:t>
      </w:r>
      <w:r w:rsidR="000A7BE1" w:rsidRPr="00BF4388">
        <w:rPr>
          <w:rFonts w:ascii="Times New Roman" w:eastAsia="Calibri" w:hAnsi="Times New Roman" w:cs="Times New Roman"/>
          <w:b/>
          <w:sz w:val="20"/>
          <w:szCs w:val="20"/>
        </w:rPr>
        <w:t xml:space="preserve">Лот </w:t>
      </w:r>
      <w:r w:rsidR="00984FF1">
        <w:rPr>
          <w:rFonts w:ascii="Times New Roman" w:eastAsia="Calibri" w:hAnsi="Times New Roman" w:cs="Times New Roman"/>
          <w:b/>
          <w:sz w:val="20"/>
          <w:szCs w:val="20"/>
        </w:rPr>
        <w:t>№</w:t>
      </w:r>
      <w:r w:rsidR="000A7BE1" w:rsidRPr="00BF4388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0A7BE1" w:rsidRPr="00BF4388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="00984FF1">
        <w:rPr>
          <w:rFonts w:ascii="Times New Roman" w:eastAsia="Calibri" w:hAnsi="Times New Roman" w:cs="Times New Roman"/>
          <w:sz w:val="20"/>
          <w:szCs w:val="20"/>
        </w:rPr>
        <w:t>З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емельный участок, площадь: 5 564 кв.м,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обл., г. Самара, Куйбышевский район, ш. Новокуйбышевское, кад. №63:01:0417001:511; </w:t>
      </w:r>
      <w:r w:rsidR="00984FF1">
        <w:rPr>
          <w:rFonts w:ascii="Times New Roman" w:eastAsia="Calibri" w:hAnsi="Times New Roman" w:cs="Times New Roman"/>
          <w:sz w:val="20"/>
          <w:szCs w:val="20"/>
        </w:rPr>
        <w:t>З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емельный участок, площадь 4 234 кв.м, категория земель: земли населённых пунктов, виды разрешенного использования: под производственную базу, адрес: относительно ориентира в границах участка, Самарская обл., г. Самара, Куйбышевский район, ш. Новокуйбышевское, кад. №63:01:0417001:510; </w:t>
      </w:r>
      <w:r w:rsidR="00984FF1">
        <w:rPr>
          <w:rFonts w:ascii="Times New Roman" w:eastAsia="Calibri" w:hAnsi="Times New Roman" w:cs="Times New Roman"/>
          <w:sz w:val="20"/>
          <w:szCs w:val="20"/>
        </w:rPr>
        <w:t>Н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ежилое здание, назначение: нежилое здание, площадь: 283,8 кв.м, адрес: г. Самара, Куйбышевский р-н, Новокуйбышевское шоссе, б/н, кад. №63:01:0401003:2398; </w:t>
      </w:r>
      <w:r w:rsidR="00984FF1">
        <w:rPr>
          <w:rFonts w:ascii="Times New Roman" w:eastAsia="Calibri" w:hAnsi="Times New Roman" w:cs="Times New Roman"/>
          <w:sz w:val="20"/>
          <w:szCs w:val="20"/>
        </w:rPr>
        <w:t>Н</w:t>
      </w:r>
      <w:r w:rsidRPr="009B2614">
        <w:rPr>
          <w:rFonts w:ascii="Times New Roman" w:eastAsia="Calibri" w:hAnsi="Times New Roman" w:cs="Times New Roman"/>
          <w:sz w:val="20"/>
          <w:szCs w:val="20"/>
        </w:rPr>
        <w:t xml:space="preserve">ежилое здание, назначение: нежилое здание, площадь: 1 186,6 кв.м, адрес: г. Самара, Куйбышевский р-н, Новокуйбышевское шоссе, б/н, кад. №63:01:0401003:2397; </w:t>
      </w:r>
      <w:r w:rsidR="00984FF1">
        <w:rPr>
          <w:rFonts w:ascii="Times New Roman" w:eastAsia="Calibri" w:hAnsi="Times New Roman" w:cs="Times New Roman"/>
          <w:sz w:val="20"/>
          <w:szCs w:val="20"/>
        </w:rPr>
        <w:t>Н</w:t>
      </w:r>
      <w:r w:rsidRPr="009B2614">
        <w:rPr>
          <w:rFonts w:ascii="Times New Roman" w:eastAsia="Calibri" w:hAnsi="Times New Roman" w:cs="Times New Roman"/>
          <w:sz w:val="20"/>
          <w:szCs w:val="20"/>
        </w:rPr>
        <w:t>ежилое здание, назначение: нежилое здание, площадь: 12,9 кв.м, адрес: г. Самара, Куйбышевский р-н, Новокуйбышевское шоссе, б/н, кад. №63:01:0401003:2396</w:t>
      </w:r>
      <w:r w:rsidR="00CD68E3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A43861">
        <w:rPr>
          <w:rFonts w:ascii="Times New Roman" w:hAnsi="Times New Roman" w:cs="Times New Roman"/>
          <w:b/>
          <w:bCs/>
          <w:sz w:val="20"/>
          <w:szCs w:val="20"/>
        </w:rPr>
        <w:t>н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ач.</w:t>
      </w:r>
      <w:r w:rsidR="00A4386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цена Лота</w:t>
      </w:r>
      <w:r w:rsidR="00D506B2"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84FF1">
        <w:rPr>
          <w:rFonts w:ascii="Times New Roman" w:hAnsi="Times New Roman" w:cs="Times New Roman"/>
          <w:b/>
          <w:bCs/>
          <w:sz w:val="20"/>
          <w:szCs w:val="20"/>
        </w:rPr>
        <w:t>№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DD34B7"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A43861" w:rsidRPr="00A4386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15 402 602,70</w:t>
      </w:r>
      <w:r w:rsidR="00A4386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r w:rsidR="002C5135" w:rsidRPr="00BF4388">
        <w:rPr>
          <w:rFonts w:ascii="Times New Roman" w:hAnsi="Times New Roman" w:cs="Times New Roman"/>
          <w:b/>
          <w:bCs/>
          <w:sz w:val="20"/>
          <w:szCs w:val="20"/>
        </w:rPr>
        <w:t>руб.</w:t>
      </w:r>
      <w:r w:rsidR="004972E2" w:rsidRPr="00BF4388">
        <w:rPr>
          <w:sz w:val="20"/>
          <w:szCs w:val="20"/>
        </w:rPr>
        <w:t xml:space="preserve"> </w:t>
      </w:r>
      <w:r w:rsidR="00CD68E3" w:rsidRPr="00CD68E3">
        <w:rPr>
          <w:rFonts w:ascii="Times New Roman" w:hAnsi="Times New Roman" w:cs="Times New Roman"/>
          <w:sz w:val="20"/>
          <w:szCs w:val="20"/>
        </w:rPr>
        <w:t xml:space="preserve">Обременения (ограничения) </w:t>
      </w:r>
      <w:r w:rsidR="00CD68E3">
        <w:rPr>
          <w:rFonts w:ascii="Times New Roman" w:hAnsi="Times New Roman" w:cs="Times New Roman"/>
          <w:sz w:val="20"/>
          <w:szCs w:val="20"/>
        </w:rPr>
        <w:t>Имущества</w:t>
      </w:r>
      <w:r w:rsidR="00CD68E3" w:rsidRPr="00CD68E3">
        <w:rPr>
          <w:rFonts w:ascii="Times New Roman" w:hAnsi="Times New Roman" w:cs="Times New Roman"/>
          <w:sz w:val="20"/>
          <w:szCs w:val="20"/>
        </w:rPr>
        <w:t>: залог (ипотека) в пользу АО АКБ «ГАЗБАНК»</w:t>
      </w:r>
      <w:r w:rsidR="00CD68E3">
        <w:rPr>
          <w:rFonts w:ascii="Times New Roman" w:hAnsi="Times New Roman" w:cs="Times New Roman"/>
          <w:sz w:val="20"/>
          <w:szCs w:val="20"/>
        </w:rPr>
        <w:t>.</w:t>
      </w:r>
      <w:r w:rsidR="00E108C9">
        <w:rPr>
          <w:rFonts w:ascii="Times New Roman" w:hAnsi="Times New Roman" w:cs="Times New Roman"/>
          <w:sz w:val="20"/>
          <w:szCs w:val="20"/>
        </w:rPr>
        <w:t xml:space="preserve"> </w:t>
      </w:r>
      <w:r w:rsidR="00A43861" w:rsidRPr="00C14C80">
        <w:rPr>
          <w:rFonts w:ascii="Times New Roman" w:eastAsia="Calibri" w:hAnsi="Times New Roman" w:cs="Times New Roman"/>
          <w:sz w:val="20"/>
          <w:szCs w:val="20"/>
        </w:rPr>
        <w:t xml:space="preserve">Ознакомление с Имуществом производится по месту нахождения Имущества, с документами в отношении Имущества у ОТ: pf@auction-house.ru, Харланова Наталья тел. 8(927)208-21-43, Соболькова Елена 8(927)208-15-34. 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Задаток - 10 % от начальной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D87FE0" w:rsidRPr="00D87FE0">
        <w:rPr>
          <w:rFonts w:ascii="Times New Roman" w:hAnsi="Times New Roman" w:cs="Times New Roman"/>
          <w:sz w:val="20"/>
          <w:szCs w:val="20"/>
        </w:rPr>
        <w:t>Ф-Л СЕВЕРО-ЗАПАДНЫЙ ПАО БАНК «ФК ОТКРЫТИЕ»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, г. Санкт-Петербург, БИК 044030795, к/с 30101810540300000795. Документом, подтверждающим поступление задатка на счет ОТ, является выписка со счета ОТ. 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согласно требованиям п. 11 ст. 110 Федерального закона от 26.10.2002 №127-ФЗ «О несостоятельности (банкротстве)»: </w:t>
      </w:r>
      <w:r w:rsidR="00F85DEC" w:rsidRPr="00BF4388">
        <w:rPr>
          <w:rFonts w:ascii="Times New Roman" w:hAnsi="Times New Roman" w:cs="Times New Roman"/>
          <w:sz w:val="20"/>
          <w:szCs w:val="20"/>
        </w:rPr>
        <w:t>а</w:t>
      </w:r>
      <w:r w:rsidR="00D506B2" w:rsidRPr="00BF4388">
        <w:rPr>
          <w:rFonts w:ascii="Times New Roman" w:hAnsi="Times New Roman" w:cs="Times New Roman"/>
          <w:sz w:val="20"/>
          <w:szCs w:val="20"/>
        </w:rPr>
        <w:t xml:space="preserve">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</w:t>
      </w:r>
      <w:r w:rsidR="00F85DEC" w:rsidRPr="00BF4388">
        <w:rPr>
          <w:rFonts w:ascii="Times New Roman" w:hAnsi="Times New Roman" w:cs="Times New Roman"/>
          <w:sz w:val="20"/>
          <w:szCs w:val="20"/>
        </w:rPr>
        <w:t>б</w:t>
      </w:r>
      <w:r w:rsidR="00D506B2" w:rsidRPr="00BF4388">
        <w:rPr>
          <w:rFonts w:ascii="Times New Roman" w:hAnsi="Times New Roman" w:cs="Times New Roman"/>
          <w:sz w:val="20"/>
          <w:szCs w:val="20"/>
        </w:rPr>
        <w:t>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–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2C5135" w:rsidRPr="00BF4388">
        <w:rPr>
          <w:rFonts w:ascii="Times New Roman" w:hAnsi="Times New Roman" w:cs="Times New Roman"/>
          <w:sz w:val="20"/>
          <w:szCs w:val="20"/>
        </w:rPr>
        <w:t xml:space="preserve"> Проект договора купли-продажи (далее-ДКП) размещен на ЭП. ДКП заключается с ПТ в течение 5 дней с даты получения победителем торгов ДКП от КУ. Оплата – в течение 30 дней со дня подписания ДКП на спец. счет Должника: </w:t>
      </w:r>
      <w:r w:rsidR="00A43861" w:rsidRPr="00A43861">
        <w:rPr>
          <w:rFonts w:ascii="Times New Roman" w:eastAsia="Calibri" w:hAnsi="Times New Roman" w:cs="Times New Roman"/>
          <w:bCs/>
          <w:sz w:val="20"/>
          <w:szCs w:val="20"/>
        </w:rPr>
        <w:t>р/с 40702810038000153612 в ПАО Сбербанк г. Москва, БИК 044525225, к/с 30101810400000000225.</w:t>
      </w:r>
    </w:p>
    <w:p w14:paraId="6647188D" w14:textId="48846B95" w:rsidR="002C5135" w:rsidRPr="00BF4388" w:rsidRDefault="002C5135" w:rsidP="006A2D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sectPr w:rsidR="002C5135" w:rsidRPr="00BF4388" w:rsidSect="00E108C9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BF"/>
    <w:rsid w:val="00030F72"/>
    <w:rsid w:val="00031708"/>
    <w:rsid w:val="000462AE"/>
    <w:rsid w:val="00055867"/>
    <w:rsid w:val="00085CA7"/>
    <w:rsid w:val="000A4DD8"/>
    <w:rsid w:val="000A7BE1"/>
    <w:rsid w:val="000B09C9"/>
    <w:rsid w:val="000C66E8"/>
    <w:rsid w:val="00105FF7"/>
    <w:rsid w:val="0011040E"/>
    <w:rsid w:val="00114D1C"/>
    <w:rsid w:val="00123ACA"/>
    <w:rsid w:val="00145525"/>
    <w:rsid w:val="001718F2"/>
    <w:rsid w:val="00200F88"/>
    <w:rsid w:val="002131D3"/>
    <w:rsid w:val="00214B08"/>
    <w:rsid w:val="00286F22"/>
    <w:rsid w:val="002B61A0"/>
    <w:rsid w:val="002C5135"/>
    <w:rsid w:val="002C6D67"/>
    <w:rsid w:val="002F1081"/>
    <w:rsid w:val="00325B28"/>
    <w:rsid w:val="0033029C"/>
    <w:rsid w:val="003905F7"/>
    <w:rsid w:val="00390A28"/>
    <w:rsid w:val="00393423"/>
    <w:rsid w:val="00393584"/>
    <w:rsid w:val="003B6800"/>
    <w:rsid w:val="003C33E6"/>
    <w:rsid w:val="003C5306"/>
    <w:rsid w:val="003D39CF"/>
    <w:rsid w:val="004002F3"/>
    <w:rsid w:val="004156EB"/>
    <w:rsid w:val="0042297B"/>
    <w:rsid w:val="004972E2"/>
    <w:rsid w:val="004D7735"/>
    <w:rsid w:val="004F04F5"/>
    <w:rsid w:val="00502508"/>
    <w:rsid w:val="00557BB0"/>
    <w:rsid w:val="00573F80"/>
    <w:rsid w:val="005C0734"/>
    <w:rsid w:val="005D3232"/>
    <w:rsid w:val="005F2C2B"/>
    <w:rsid w:val="00632A70"/>
    <w:rsid w:val="006369CD"/>
    <w:rsid w:val="006648D2"/>
    <w:rsid w:val="00677E82"/>
    <w:rsid w:val="00692773"/>
    <w:rsid w:val="006A2DBA"/>
    <w:rsid w:val="006E2F78"/>
    <w:rsid w:val="00701EB6"/>
    <w:rsid w:val="00713A84"/>
    <w:rsid w:val="007229F6"/>
    <w:rsid w:val="00727EDA"/>
    <w:rsid w:val="007664BF"/>
    <w:rsid w:val="007A59FF"/>
    <w:rsid w:val="007C02CB"/>
    <w:rsid w:val="007E072A"/>
    <w:rsid w:val="007F6BC4"/>
    <w:rsid w:val="00810BA2"/>
    <w:rsid w:val="00833FD8"/>
    <w:rsid w:val="00857D5E"/>
    <w:rsid w:val="00861E76"/>
    <w:rsid w:val="00863BDF"/>
    <w:rsid w:val="00887BBF"/>
    <w:rsid w:val="008A34B6"/>
    <w:rsid w:val="008C7BE6"/>
    <w:rsid w:val="008D071D"/>
    <w:rsid w:val="008E489F"/>
    <w:rsid w:val="00906196"/>
    <w:rsid w:val="0091345E"/>
    <w:rsid w:val="00916967"/>
    <w:rsid w:val="00941286"/>
    <w:rsid w:val="00966E33"/>
    <w:rsid w:val="00984FF1"/>
    <w:rsid w:val="0098631C"/>
    <w:rsid w:val="009955C3"/>
    <w:rsid w:val="009B2614"/>
    <w:rsid w:val="009C2246"/>
    <w:rsid w:val="009C4317"/>
    <w:rsid w:val="00A01AFD"/>
    <w:rsid w:val="00A43861"/>
    <w:rsid w:val="00A54B3A"/>
    <w:rsid w:val="00A56B83"/>
    <w:rsid w:val="00A976C4"/>
    <w:rsid w:val="00AB3F6E"/>
    <w:rsid w:val="00B0663D"/>
    <w:rsid w:val="00B17CAB"/>
    <w:rsid w:val="00B55CA3"/>
    <w:rsid w:val="00B571EC"/>
    <w:rsid w:val="00BE23E8"/>
    <w:rsid w:val="00BF407E"/>
    <w:rsid w:val="00BF4388"/>
    <w:rsid w:val="00C013C8"/>
    <w:rsid w:val="00C01540"/>
    <w:rsid w:val="00C06501"/>
    <w:rsid w:val="00C14C80"/>
    <w:rsid w:val="00C55AB1"/>
    <w:rsid w:val="00C561F5"/>
    <w:rsid w:val="00C62021"/>
    <w:rsid w:val="00C81660"/>
    <w:rsid w:val="00C92529"/>
    <w:rsid w:val="00CA3675"/>
    <w:rsid w:val="00CC4EFE"/>
    <w:rsid w:val="00CD68E3"/>
    <w:rsid w:val="00CE14D6"/>
    <w:rsid w:val="00CF23C1"/>
    <w:rsid w:val="00CF5BC7"/>
    <w:rsid w:val="00D041D6"/>
    <w:rsid w:val="00D3382B"/>
    <w:rsid w:val="00D3723A"/>
    <w:rsid w:val="00D506B2"/>
    <w:rsid w:val="00D632E6"/>
    <w:rsid w:val="00D76EF8"/>
    <w:rsid w:val="00D87FE0"/>
    <w:rsid w:val="00DB12AB"/>
    <w:rsid w:val="00DB27BD"/>
    <w:rsid w:val="00DC4FC2"/>
    <w:rsid w:val="00DD34B7"/>
    <w:rsid w:val="00DF4235"/>
    <w:rsid w:val="00E05A2F"/>
    <w:rsid w:val="00E108C9"/>
    <w:rsid w:val="00E21827"/>
    <w:rsid w:val="00E2296E"/>
    <w:rsid w:val="00E52613"/>
    <w:rsid w:val="00E538BD"/>
    <w:rsid w:val="00E615A3"/>
    <w:rsid w:val="00E74758"/>
    <w:rsid w:val="00E756FF"/>
    <w:rsid w:val="00E85755"/>
    <w:rsid w:val="00E91CA1"/>
    <w:rsid w:val="00E92983"/>
    <w:rsid w:val="00E935C5"/>
    <w:rsid w:val="00EC6CE5"/>
    <w:rsid w:val="00ED13F6"/>
    <w:rsid w:val="00EF7532"/>
    <w:rsid w:val="00F00317"/>
    <w:rsid w:val="00F30862"/>
    <w:rsid w:val="00F32820"/>
    <w:rsid w:val="00F33876"/>
    <w:rsid w:val="00F55E97"/>
    <w:rsid w:val="00F7133C"/>
    <w:rsid w:val="00F85DEC"/>
    <w:rsid w:val="00FC21A9"/>
    <w:rsid w:val="00FC3BCA"/>
    <w:rsid w:val="00FD70D5"/>
    <w:rsid w:val="00FE2A5D"/>
    <w:rsid w:val="00FF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C3D5"/>
  <w15:chartTrackingRefBased/>
  <w15:docId w15:val="{DCEC2E71-2614-44FB-B7A5-E4E9E1EE7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CA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76EF8"/>
    <w:rPr>
      <w:color w:val="0563C1" w:themeColor="hyperlink"/>
      <w:u w:val="single"/>
    </w:rPr>
  </w:style>
  <w:style w:type="paragraph" w:styleId="a6">
    <w:name w:val="No Spacing"/>
    <w:basedOn w:val="a"/>
    <w:uiPriority w:val="1"/>
    <w:qFormat/>
    <w:rsid w:val="007C02CB"/>
    <w:pPr>
      <w:spacing w:after="0" w:line="240" w:lineRule="auto"/>
    </w:pPr>
    <w:rPr>
      <w:rFonts w:ascii="Calibri" w:hAnsi="Calibri" w:cs="Calibri"/>
    </w:rPr>
  </w:style>
  <w:style w:type="character" w:styleId="a7">
    <w:name w:val="annotation reference"/>
    <w:basedOn w:val="a0"/>
    <w:uiPriority w:val="99"/>
    <w:semiHidden/>
    <w:unhideWhenUsed/>
    <w:rsid w:val="007C02C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C02CB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C02CB"/>
    <w:rPr>
      <w:rFonts w:ascii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7C02CB"/>
    <w:rPr>
      <w:b/>
      <w:bCs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BF407E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ac">
    <w:name w:val="Тема примечания Знак"/>
    <w:basedOn w:val="a9"/>
    <w:link w:val="ab"/>
    <w:uiPriority w:val="99"/>
    <w:semiHidden/>
    <w:rsid w:val="00BF407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156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00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13</cp:revision>
  <cp:lastPrinted>2021-09-13T10:36:00Z</cp:lastPrinted>
  <dcterms:created xsi:type="dcterms:W3CDTF">2021-10-08T08:45:00Z</dcterms:created>
  <dcterms:modified xsi:type="dcterms:W3CDTF">2021-10-27T06:08:00Z</dcterms:modified>
</cp:coreProperties>
</file>