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5A9B3" w14:textId="6C5100C2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="002D16D8">
        <w:rPr>
          <w:rFonts w:ascii="Arial" w:hAnsi="Arial" w:cs="Arial"/>
          <w:b/>
          <w:sz w:val="28"/>
          <w:szCs w:val="35"/>
        </w:rPr>
        <w:t>внесение изменений в наименование лота</w:t>
      </w:r>
    </w:p>
    <w:p w14:paraId="121BE7D6" w14:textId="77777777" w:rsidR="006F1158" w:rsidRPr="006F1158" w:rsidRDefault="006F1158" w:rsidP="006F1158">
      <w:pPr>
        <w:rPr>
          <w:sz w:val="24"/>
        </w:rPr>
      </w:pPr>
    </w:p>
    <w:p w14:paraId="7B356881" w14:textId="48BB4F26" w:rsidR="00B62F90" w:rsidRPr="005833E7" w:rsidRDefault="006D6623" w:rsidP="00B62F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3E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833E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833E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833E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833E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833E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Саратовской области от 23 марта 2020 г. по </w:t>
      </w:r>
      <w:proofErr w:type="gramStart"/>
      <w:r w:rsidRPr="005833E7">
        <w:rPr>
          <w:rFonts w:ascii="Times New Roman" w:hAnsi="Times New Roman" w:cs="Times New Roman"/>
          <w:color w:val="000000"/>
          <w:sz w:val="24"/>
          <w:szCs w:val="24"/>
        </w:rPr>
        <w:t>делу №А57-2747/2020 конкурсным управляющим (ликвидатором) Акционерным Обществом «Нижневолжский коммерческий банк» (АО «</w:t>
      </w:r>
      <w:proofErr w:type="spellStart"/>
      <w:r w:rsidRPr="005833E7">
        <w:rPr>
          <w:rFonts w:ascii="Times New Roman" w:hAnsi="Times New Roman" w:cs="Times New Roman"/>
          <w:color w:val="000000"/>
          <w:sz w:val="24"/>
          <w:szCs w:val="24"/>
        </w:rPr>
        <w:t>НВКбанк</w:t>
      </w:r>
      <w:proofErr w:type="spellEnd"/>
      <w:r w:rsidRPr="005833E7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410012, г. Саратов, ул. Рахова В.Г., д. 129, ИНН 6454005120, ОГРН 1026400001858)</w:t>
      </w:r>
      <w:r w:rsidR="006F1158" w:rsidRPr="005833E7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5833E7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 w:rsidRPr="005833E7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5833E7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 w:rsidRPr="005833E7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5833E7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A06369" w:rsidRPr="005833E7">
        <w:rPr>
          <w:rFonts w:ascii="Times New Roman" w:hAnsi="Times New Roman" w:cs="Times New Roman"/>
          <w:sz w:val="24"/>
          <w:lang w:eastAsia="ru-RU"/>
        </w:rPr>
        <w:t>№</w:t>
      </w:r>
      <w:r w:rsidR="00A02601" w:rsidRPr="005833E7">
        <w:t xml:space="preserve"> </w:t>
      </w:r>
      <w:r w:rsidR="00D16BDC" w:rsidRPr="005833E7">
        <w:rPr>
          <w:rFonts w:ascii="Times New Roman" w:hAnsi="Times New Roman" w:cs="Times New Roman"/>
          <w:sz w:val="24"/>
          <w:lang w:eastAsia="ru-RU"/>
        </w:rPr>
        <w:t>02030094820</w:t>
      </w:r>
      <w:r w:rsidR="00E53766" w:rsidRPr="005833E7">
        <w:rPr>
          <w:rFonts w:ascii="Times New Roman" w:hAnsi="Times New Roman" w:cs="Times New Roman"/>
          <w:sz w:val="24"/>
          <w:lang w:eastAsia="ru-RU"/>
        </w:rPr>
        <w:t xml:space="preserve"> </w:t>
      </w:r>
      <w:r w:rsidR="006F1158" w:rsidRPr="005833E7">
        <w:rPr>
          <w:rFonts w:ascii="Times New Roman" w:hAnsi="Times New Roman" w:cs="Times New Roman"/>
          <w:sz w:val="24"/>
          <w:lang w:eastAsia="ru-RU"/>
        </w:rPr>
        <w:t xml:space="preserve"> в газете «Коммерсантъ» </w:t>
      </w:r>
      <w:r w:rsidR="00D16BDC" w:rsidRPr="005833E7">
        <w:rPr>
          <w:rFonts w:ascii="Times New Roman" w:hAnsi="Times New Roman" w:cs="Times New Roman"/>
          <w:sz w:val="24"/>
          <w:lang w:eastAsia="ru-RU"/>
        </w:rPr>
        <w:t xml:space="preserve">№154(7116) от 28.08.2021 г. </w:t>
      </w:r>
      <w:r w:rsidR="00830077" w:rsidRPr="005833E7">
        <w:rPr>
          <w:rFonts w:ascii="Times New Roman" w:hAnsi="Times New Roman" w:cs="Times New Roman"/>
          <w:color w:val="000000"/>
          <w:sz w:val="24"/>
          <w:szCs w:val="24"/>
        </w:rPr>
        <w:t xml:space="preserve"> Наименование лота №</w:t>
      </w:r>
      <w:r w:rsidR="00D16BDC" w:rsidRPr="005833E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30077" w:rsidRPr="005833E7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редакции: </w:t>
      </w:r>
      <w:proofErr w:type="gramEnd"/>
    </w:p>
    <w:p w14:paraId="5399ABDF" w14:textId="5C1292A3" w:rsidR="006F1158" w:rsidRPr="00B62F90" w:rsidRDefault="00B62F90" w:rsidP="00B62F9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3E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830077" w:rsidRPr="005833E7">
        <w:rPr>
          <w:rFonts w:ascii="Times New Roman" w:hAnsi="Times New Roman" w:cs="Times New Roman"/>
          <w:color w:val="000000"/>
          <w:sz w:val="24"/>
          <w:szCs w:val="24"/>
        </w:rPr>
        <w:t>от №</w:t>
      </w:r>
      <w:r w:rsidR="00D16BDC" w:rsidRPr="005833E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30077" w:rsidRPr="005833E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16BDC" w:rsidRPr="005833E7">
        <w:rPr>
          <w:rFonts w:ascii="Times New Roman" w:hAnsi="Times New Roman" w:cs="Times New Roman"/>
          <w:color w:val="000000"/>
          <w:sz w:val="24"/>
          <w:szCs w:val="24"/>
        </w:rPr>
        <w:t>Комплекс промышленных зданий и сооружений, в том числе комплекс мельницы паровой мукомольной Шмидта 1899 г., здание мельницы Бореля паровой мукомольной 1874-1879 гг. и земельные</w:t>
      </w:r>
      <w:bookmarkStart w:id="0" w:name="_GoBack"/>
      <w:bookmarkEnd w:id="0"/>
      <w:r w:rsidR="00D16BDC" w:rsidRPr="00D16BDC">
        <w:rPr>
          <w:rFonts w:ascii="Times New Roman" w:hAnsi="Times New Roman" w:cs="Times New Roman"/>
          <w:color w:val="000000"/>
          <w:sz w:val="24"/>
          <w:szCs w:val="24"/>
        </w:rPr>
        <w:t xml:space="preserve"> участки (52 поз.), адрес: </w:t>
      </w:r>
      <w:proofErr w:type="gramStart"/>
      <w:r w:rsidR="00D16BDC" w:rsidRPr="00D16BDC">
        <w:rPr>
          <w:rFonts w:ascii="Times New Roman" w:hAnsi="Times New Roman" w:cs="Times New Roman"/>
          <w:color w:val="000000"/>
          <w:sz w:val="24"/>
          <w:szCs w:val="24"/>
        </w:rPr>
        <w:t>Саратовская обл., г. Саратов, ул. им. Чернышевского Н.Г., д. 90, имущество (278 поз.), ограничения и обременения: объекты культурного наследия, обязательства по сохранению объектов: обеспечение неизменности внешнего облика и интерьера объекта культурного наследия, выполнение всех видов работ по сохранению объекта культурного наследия и в зоне их охраны по разрешениям комитета по охране культурного наследия области юридическим и физическим лицам, имеющими</w:t>
      </w:r>
      <w:proofErr w:type="gramEnd"/>
      <w:r w:rsidR="00D16BDC" w:rsidRPr="00D16B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16BDC" w:rsidRPr="00D16BDC">
        <w:rPr>
          <w:rFonts w:ascii="Times New Roman" w:hAnsi="Times New Roman" w:cs="Times New Roman"/>
          <w:color w:val="000000"/>
          <w:sz w:val="24"/>
          <w:szCs w:val="24"/>
        </w:rPr>
        <w:t>лицензии комитета по охране культурного наследия области на соответствующий вид работ, администрацией муниципального образования «Город Саратов» принято решение об изъятии земельных участков и  расположенных на них объектов недвижимого имущества, входящих в лот (кадастровые номера 64:48:050380:1111, 64:48:050380:572, 64:48:050380:584, 64:48:050380:173, 64:48:050380:588, 64:48:050380:817, 64:48</w:t>
      </w:r>
      <w:proofErr w:type="gramEnd"/>
      <w:r w:rsidR="00D16BDC" w:rsidRPr="00D16BDC">
        <w:rPr>
          <w:rFonts w:ascii="Times New Roman" w:hAnsi="Times New Roman" w:cs="Times New Roman"/>
          <w:color w:val="000000"/>
          <w:sz w:val="24"/>
          <w:szCs w:val="24"/>
        </w:rPr>
        <w:t xml:space="preserve">:050380:1088, 64:48:050380:587, 64:48:050380:157, 64:48:050380:586) для муниципальных нужд в соответствии с утвержденным проектом планировки территории (Постановление № 725 от 02.04.2021 аренда нежилого здания – 194,9 </w:t>
      </w:r>
      <w:proofErr w:type="spellStart"/>
      <w:r w:rsidR="00D16BDC" w:rsidRPr="00D16BDC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="00D16BDC" w:rsidRPr="00D16BDC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="00D16BDC" w:rsidRPr="00D16BDC">
        <w:rPr>
          <w:rFonts w:ascii="Times New Roman" w:hAnsi="Times New Roman" w:cs="Times New Roman"/>
          <w:color w:val="000000"/>
          <w:sz w:val="24"/>
          <w:szCs w:val="24"/>
        </w:rPr>
        <w:t>, кадастровый номер 64:48:050380:1086, с 01.01.2016 по 31.12.2022 включительно (ООО «ПЭСК»), договор аренды имущества б/н от 01.01.2016 – 235 633 401,96 руб.</w:t>
      </w:r>
    </w:p>
    <w:p w14:paraId="7414459B" w14:textId="77777777" w:rsidR="002D16D8" w:rsidRPr="00B62F90" w:rsidRDefault="002D16D8" w:rsidP="00CF64BB">
      <w:pPr>
        <w:pStyle w:val="a3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1AD7FD" w14:textId="77777777" w:rsidR="00A06369" w:rsidRPr="00B62F90" w:rsidRDefault="00A06369" w:rsidP="00CF64BB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3B8D9B" w14:textId="77777777" w:rsidR="00A06369" w:rsidRPr="00B62F90" w:rsidRDefault="00A06369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</w:p>
    <w:p w14:paraId="49636D84" w14:textId="77777777" w:rsidR="003D2FB9" w:rsidRPr="00B62F90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66D4330" w14:textId="77777777" w:rsidR="006F1158" w:rsidRPr="00B62F90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B6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1E148B"/>
    <w:rsid w:val="001E1D69"/>
    <w:rsid w:val="002114DD"/>
    <w:rsid w:val="00241523"/>
    <w:rsid w:val="002417DD"/>
    <w:rsid w:val="002D16D8"/>
    <w:rsid w:val="003011DE"/>
    <w:rsid w:val="003D2FB9"/>
    <w:rsid w:val="003F4D88"/>
    <w:rsid w:val="00422181"/>
    <w:rsid w:val="004945B8"/>
    <w:rsid w:val="004A108D"/>
    <w:rsid w:val="004A1809"/>
    <w:rsid w:val="004F2447"/>
    <w:rsid w:val="00527175"/>
    <w:rsid w:val="00582D9D"/>
    <w:rsid w:val="005833E7"/>
    <w:rsid w:val="00611FB3"/>
    <w:rsid w:val="00624992"/>
    <w:rsid w:val="00675FAC"/>
    <w:rsid w:val="00684B7A"/>
    <w:rsid w:val="006976E2"/>
    <w:rsid w:val="006A4ED8"/>
    <w:rsid w:val="006C4380"/>
    <w:rsid w:val="006D6623"/>
    <w:rsid w:val="006F1158"/>
    <w:rsid w:val="007775AE"/>
    <w:rsid w:val="007C1324"/>
    <w:rsid w:val="00830077"/>
    <w:rsid w:val="008E1C3A"/>
    <w:rsid w:val="008E498A"/>
    <w:rsid w:val="009434E6"/>
    <w:rsid w:val="00A02601"/>
    <w:rsid w:val="00A06369"/>
    <w:rsid w:val="00A74582"/>
    <w:rsid w:val="00AC7255"/>
    <w:rsid w:val="00B047D6"/>
    <w:rsid w:val="00B42479"/>
    <w:rsid w:val="00B62F90"/>
    <w:rsid w:val="00C0047D"/>
    <w:rsid w:val="00C25FE0"/>
    <w:rsid w:val="00C379D7"/>
    <w:rsid w:val="00C508BC"/>
    <w:rsid w:val="00C51986"/>
    <w:rsid w:val="00C620CD"/>
    <w:rsid w:val="00CF64BB"/>
    <w:rsid w:val="00D10A1F"/>
    <w:rsid w:val="00D16BDC"/>
    <w:rsid w:val="00D2489C"/>
    <w:rsid w:val="00E44430"/>
    <w:rsid w:val="00E5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E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7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uppressAutoHyphens w:val="0"/>
    </w:pPr>
    <w:rPr>
      <w:rFonts w:ascii="Tahoma" w:eastAsiaTheme="minorHAnsi" w:hAnsi="Tahoma" w:cs="Tahoma"/>
      <w:b w:val="0"/>
      <w:bCs w:val="0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047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table" w:styleId="a7">
    <w:name w:val="Table Grid"/>
    <w:basedOn w:val="a1"/>
    <w:rsid w:val="00C00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7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uppressAutoHyphens w:val="0"/>
    </w:pPr>
    <w:rPr>
      <w:rFonts w:ascii="Tahoma" w:eastAsiaTheme="minorHAnsi" w:hAnsi="Tahoma" w:cs="Tahoma"/>
      <w:b w:val="0"/>
      <w:bCs w:val="0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047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table" w:styleId="a7">
    <w:name w:val="Table Grid"/>
    <w:basedOn w:val="a1"/>
    <w:rsid w:val="00C00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29</cp:revision>
  <cp:lastPrinted>2016-10-26T09:11:00Z</cp:lastPrinted>
  <dcterms:created xsi:type="dcterms:W3CDTF">2018-08-16T09:05:00Z</dcterms:created>
  <dcterms:modified xsi:type="dcterms:W3CDTF">2021-09-06T11:52:00Z</dcterms:modified>
</cp:coreProperties>
</file>