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91F1" w14:textId="6877C97A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</w:t>
      </w:r>
      <w:r w:rsidR="00E34CC5">
        <w:rPr>
          <w:rFonts w:ascii="Arial" w:hAnsi="Arial" w:cs="Arial"/>
          <w:b/>
          <w:sz w:val="28"/>
          <w:szCs w:val="35"/>
        </w:rPr>
        <w:t>иППП</w:t>
      </w:r>
      <w:r w:rsidRPr="009F45CE">
        <w:rPr>
          <w:rFonts w:ascii="Arial" w:hAnsi="Arial" w:cs="Arial"/>
          <w:b/>
          <w:sz w:val="28"/>
          <w:szCs w:val="35"/>
        </w:rPr>
        <w:t>:</w:t>
      </w:r>
    </w:p>
    <w:p w14:paraId="1856A9CA" w14:textId="56794DD2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</w:t>
      </w:r>
      <w:r w:rsidR="00E34CC5">
        <w:rPr>
          <w:rFonts w:ascii="Arial" w:hAnsi="Arial" w:cs="Arial"/>
          <w:b/>
          <w:sz w:val="28"/>
          <w:szCs w:val="35"/>
        </w:rPr>
        <w:t>2</w:t>
      </w:r>
    </w:p>
    <w:p w14:paraId="4FBC58B0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>, 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253C1C42" w14:textId="22C5B1FC" w:rsidR="001D775A" w:rsidRDefault="001D775A" w:rsidP="001D775A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июня 2016 г. по делу №А40-66603/16-44-111 Б конкурсным управляющим (ликвидатором) </w:t>
      </w:r>
      <w:r w:rsidRPr="005208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«Национальным Корпоративным Банком» (акционерное общество) («НАЦКОРПБАНК» (АО))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123056, Москва,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Малый 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>Тишинский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переулок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дом 23, строение 1,  ОГРН: 1027744002989, ИНН: 7744002821, КПП: 771001001)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</w:t>
      </w:r>
      <w:r w:rsidRPr="000A236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A0EE6">
        <w:rPr>
          <w:rFonts w:ascii="Times New Roman" w:hAnsi="Times New Roman" w:cs="Times New Roman"/>
          <w:sz w:val="24"/>
          <w:szCs w:val="24"/>
        </w:rPr>
        <w:t xml:space="preserve"> сообщает о результатах проведения </w:t>
      </w:r>
      <w:r w:rsidRPr="002A0EE6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овторных</w:t>
      </w:r>
      <w:r w:rsidRPr="002A0EE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Pr="002A0EE6">
        <w:rPr>
          <w:color w:val="000000"/>
          <w:sz w:val="18"/>
          <w:szCs w:val="18"/>
          <w:shd w:val="clear" w:color="auto" w:fill="FFFFFF"/>
        </w:rPr>
        <w:t xml:space="preserve">, </w:t>
      </w:r>
      <w:r w:rsidRPr="00C72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открытых по составу участников с открытой формой представления предложений о цене (далее – Торги), проведенных </w:t>
      </w:r>
      <w:r w:rsidRPr="001D775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мая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2021 г.</w:t>
      </w:r>
      <w:r w:rsidRPr="00C72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(сообщение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F823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2030070671 </w:t>
      </w:r>
      <w:r w:rsidRPr="00C72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газете АО «Коммерсантъ»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34(6996) от 27.02.2021</w:t>
      </w:r>
      <w:r w:rsidR="007908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72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27A46122" w14:textId="37AD854C" w:rsidR="00330418" w:rsidRPr="000636B2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636B2">
        <w:rPr>
          <w:rFonts w:ascii="Times New Roman" w:hAnsi="Times New Roman" w:cs="Times New Roman"/>
          <w:sz w:val="24"/>
          <w:szCs w:val="24"/>
        </w:rPr>
        <w:t>Торги</w:t>
      </w:r>
      <w:r w:rsidR="005E6251" w:rsidRPr="000636B2">
        <w:t xml:space="preserve"> </w:t>
      </w:r>
      <w:r w:rsidR="005E6251" w:rsidRPr="000636B2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 w:rsidRPr="000636B2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 w:rsidRPr="000636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9A8CD" w14:textId="2D3064EA" w:rsidR="00A84E57" w:rsidRDefault="00E34CC5" w:rsidP="0048519C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2EA"/>
    <w:rsid w:val="000636B2"/>
    <w:rsid w:val="000655C1"/>
    <w:rsid w:val="000970FF"/>
    <w:rsid w:val="000D3937"/>
    <w:rsid w:val="000D76F9"/>
    <w:rsid w:val="000F36B2"/>
    <w:rsid w:val="0010213C"/>
    <w:rsid w:val="0010578D"/>
    <w:rsid w:val="00153CA3"/>
    <w:rsid w:val="001735D0"/>
    <w:rsid w:val="001B46AE"/>
    <w:rsid w:val="001D775A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7296B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A0E3B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90887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F40125"/>
    <w:rsid w:val="00FA366D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0EC91A"/>
  <w15:docId w15:val="{7890B07C-461B-4CC4-805F-0E35D681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18</cp:revision>
  <cp:lastPrinted>2018-07-19T11:23:00Z</cp:lastPrinted>
  <dcterms:created xsi:type="dcterms:W3CDTF">2018-08-16T08:17:00Z</dcterms:created>
  <dcterms:modified xsi:type="dcterms:W3CDTF">2021-05-31T07:14:00Z</dcterms:modified>
</cp:coreProperties>
</file>