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B1C0D" w14:textId="212ECC4A" w:rsidR="0003404B" w:rsidRPr="00DD01CB" w:rsidRDefault="009C64E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color w:val="000000"/>
          <w:sz w:val="24"/>
          <w:szCs w:val="24"/>
        </w:rPr>
      </w:pPr>
      <w:r w:rsidRPr="009C64E8">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w:t>
      </w:r>
      <w:proofErr w:type="spellStart"/>
      <w:r w:rsidRPr="009C64E8">
        <w:rPr>
          <w:rFonts w:ascii="Times New Roman" w:hAnsi="Times New Roman" w:cs="Times New Roman"/>
          <w:color w:val="000000"/>
          <w:sz w:val="24"/>
          <w:szCs w:val="24"/>
        </w:rPr>
        <w:t>Гривцова</w:t>
      </w:r>
      <w:proofErr w:type="spellEnd"/>
      <w:r w:rsidRPr="009C64E8">
        <w:rPr>
          <w:rFonts w:ascii="Times New Roman" w:hAnsi="Times New Roman" w:cs="Times New Roman"/>
          <w:color w:val="000000"/>
          <w:sz w:val="24"/>
          <w:szCs w:val="24"/>
        </w:rPr>
        <w:t xml:space="preserve">, д. 5, </w:t>
      </w:r>
      <w:proofErr w:type="spellStart"/>
      <w:r w:rsidRPr="009C64E8">
        <w:rPr>
          <w:rFonts w:ascii="Times New Roman" w:hAnsi="Times New Roman" w:cs="Times New Roman"/>
          <w:color w:val="000000"/>
          <w:sz w:val="24"/>
          <w:szCs w:val="24"/>
        </w:rPr>
        <w:t>лит.В</w:t>
      </w:r>
      <w:proofErr w:type="spellEnd"/>
      <w:r w:rsidRPr="009C64E8">
        <w:rPr>
          <w:rFonts w:ascii="Times New Roman" w:hAnsi="Times New Roman" w:cs="Times New Roman"/>
          <w:color w:val="000000"/>
          <w:sz w:val="24"/>
          <w:szCs w:val="24"/>
        </w:rPr>
        <w:t>, (812)334-26-04, 8(800) 777-57-57, ungur@auction-house.ru) (далее - Организатор торгов, ОТ), действующее на основании договора с</w:t>
      </w:r>
      <w:r>
        <w:rPr>
          <w:rFonts w:ascii="Times New Roman" w:hAnsi="Times New Roman" w:cs="Times New Roman"/>
          <w:color w:val="000000"/>
          <w:sz w:val="24"/>
          <w:szCs w:val="24"/>
        </w:rPr>
        <w:t xml:space="preserve"> </w:t>
      </w:r>
      <w:r w:rsidRPr="009C64E8">
        <w:rPr>
          <w:rFonts w:ascii="Times New Roman" w:hAnsi="Times New Roman" w:cs="Times New Roman"/>
          <w:color w:val="000000"/>
          <w:sz w:val="24"/>
          <w:szCs w:val="24"/>
        </w:rPr>
        <w:t xml:space="preserve">Государственной корпорацией «Агентство по страхованию вкладов» (109240, г. Москва, ул. Высоцкого, д. 4), являющейся на основании решения Арбитражного суда г. Москвы от 10 июля 2015 г. (резолютивная часть от 30 июня 2015 г.) по делу №А40-92030/15 конкурсным управляющим (ликвидатором) Коммерческим банком «Единственный» (Общество с ограниченной ответственностью) (КБ «ЕДИНСТВЕННЫЙ» (ООО) (ОГРН: 1027700117279, ИНН: 4908001687, адрес регистрации: 119992, г. Москва, </w:t>
      </w:r>
      <w:proofErr w:type="spellStart"/>
      <w:r w:rsidRPr="009C64E8">
        <w:rPr>
          <w:rFonts w:ascii="Times New Roman" w:hAnsi="Times New Roman" w:cs="Times New Roman"/>
          <w:color w:val="000000"/>
          <w:sz w:val="24"/>
          <w:szCs w:val="24"/>
        </w:rPr>
        <w:t>Лужнецкая</w:t>
      </w:r>
      <w:proofErr w:type="spellEnd"/>
      <w:r w:rsidRPr="009C64E8">
        <w:rPr>
          <w:rFonts w:ascii="Times New Roman" w:hAnsi="Times New Roman" w:cs="Times New Roman"/>
          <w:color w:val="000000"/>
          <w:sz w:val="24"/>
          <w:szCs w:val="24"/>
        </w:rPr>
        <w:t xml:space="preserve"> наб., д. 8, стр. 1</w:t>
      </w:r>
      <w:r w:rsidR="00555595" w:rsidRPr="00DD01CB">
        <w:rPr>
          <w:rFonts w:ascii="Times New Roman" w:hAnsi="Times New Roman" w:cs="Times New Roman"/>
          <w:color w:val="000000"/>
          <w:sz w:val="24"/>
          <w:szCs w:val="24"/>
        </w:rPr>
        <w:t xml:space="preserve">) (далее – КУ) (далее – финансовая организация), проводит электронные </w:t>
      </w:r>
      <w:r w:rsidR="00555595" w:rsidRPr="00DD01CB">
        <w:rPr>
          <w:rFonts w:ascii="Times New Roman" w:hAnsi="Times New Roman" w:cs="Times New Roman"/>
          <w:b/>
          <w:color w:val="000000"/>
          <w:sz w:val="24"/>
          <w:szCs w:val="24"/>
        </w:rPr>
        <w:t>торги</w:t>
      </w:r>
      <w:r w:rsidR="0003404B" w:rsidRPr="00DD01CB">
        <w:rPr>
          <w:rFonts w:ascii="Times New Roman" w:hAnsi="Times New Roman" w:cs="Times New Roman"/>
          <w:b/>
          <w:color w:val="000000"/>
          <w:sz w:val="24"/>
          <w:szCs w:val="24"/>
        </w:rPr>
        <w:t xml:space="preserve"> имуществом финансовой организации </w:t>
      </w:r>
      <w:r w:rsidR="0003404B" w:rsidRPr="00DD01CB">
        <w:rPr>
          <w:rFonts w:ascii="Times New Roman" w:hAnsi="Times New Roman" w:cs="Times New Roman"/>
          <w:b/>
          <w:bCs/>
          <w:color w:val="000000"/>
          <w:sz w:val="24"/>
          <w:szCs w:val="24"/>
        </w:rPr>
        <w:t>посредством публичного предложения</w:t>
      </w:r>
      <w:r w:rsidR="0003404B" w:rsidRPr="00DD01CB">
        <w:rPr>
          <w:rFonts w:ascii="Times New Roman" w:hAnsi="Times New Roman" w:cs="Times New Roman"/>
          <w:b/>
          <w:color w:val="000000"/>
          <w:sz w:val="24"/>
          <w:szCs w:val="24"/>
        </w:rPr>
        <w:t xml:space="preserve"> (далее – Торги ППП).</w:t>
      </w:r>
    </w:p>
    <w:p w14:paraId="2A3D9D73" w14:textId="77777777" w:rsidR="00987A46" w:rsidRDefault="00555595" w:rsidP="00D115E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Предметом Торгов ППП является следующее имущество</w:t>
      </w:r>
      <w:r w:rsidR="00987A46">
        <w:rPr>
          <w:rFonts w:ascii="Times New Roman" w:hAnsi="Times New Roman" w:cs="Times New Roman"/>
          <w:color w:val="000000"/>
          <w:sz w:val="24"/>
          <w:szCs w:val="24"/>
        </w:rPr>
        <w:t>:</w:t>
      </w:r>
    </w:p>
    <w:p w14:paraId="57BB965B" w14:textId="4B654021" w:rsidR="00D115EC" w:rsidRDefault="00987A46" w:rsidP="00D115E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П</w:t>
      </w:r>
      <w:r w:rsidR="00D115EC" w:rsidRPr="00B3415F">
        <w:rPr>
          <w:rFonts w:ascii="Times New Roman" w:hAnsi="Times New Roman" w:cs="Times New Roman"/>
          <w:color w:val="000000"/>
          <w:sz w:val="24"/>
          <w:szCs w:val="24"/>
        </w:rPr>
        <w:t xml:space="preserve">рава требования </w:t>
      </w:r>
      <w:r w:rsidR="00762232">
        <w:rPr>
          <w:rFonts w:ascii="Times New Roman" w:hAnsi="Times New Roman" w:cs="Times New Roman"/>
          <w:color w:val="000000"/>
          <w:sz w:val="24"/>
          <w:szCs w:val="24"/>
        </w:rPr>
        <w:t>к</w:t>
      </w:r>
      <w:r>
        <w:rPr>
          <w:rFonts w:ascii="Times New Roman" w:hAnsi="Times New Roman" w:cs="Times New Roman"/>
          <w:color w:val="000000"/>
          <w:sz w:val="24"/>
          <w:szCs w:val="24"/>
        </w:rPr>
        <w:t xml:space="preserve"> </w:t>
      </w:r>
      <w:r w:rsidR="00AB1A48">
        <w:rPr>
          <w:rFonts w:ascii="Times New Roman" w:hAnsi="Times New Roman" w:cs="Times New Roman"/>
          <w:color w:val="000000"/>
          <w:sz w:val="24"/>
          <w:szCs w:val="24"/>
        </w:rPr>
        <w:t>физическим лицам</w:t>
      </w:r>
      <w:r w:rsidR="00CC56C1">
        <w:rPr>
          <w:rFonts w:ascii="Times New Roman" w:hAnsi="Times New Roman" w:cs="Times New Roman"/>
          <w:color w:val="000000"/>
          <w:sz w:val="24"/>
          <w:szCs w:val="24"/>
        </w:rPr>
        <w:t xml:space="preserve"> </w:t>
      </w:r>
      <w:r w:rsidR="00CF54FB">
        <w:rPr>
          <w:rFonts w:ascii="Times New Roman" w:hAnsi="Times New Roman" w:cs="Times New Roman"/>
          <w:color w:val="000000"/>
          <w:sz w:val="24"/>
          <w:szCs w:val="24"/>
        </w:rPr>
        <w:t>(</w:t>
      </w:r>
      <w:r w:rsidR="00CC56C1" w:rsidRPr="00CC56C1">
        <w:rPr>
          <w:rFonts w:ascii="Times New Roman" w:hAnsi="Times New Roman" w:cs="Times New Roman"/>
          <w:color w:val="000000"/>
          <w:sz w:val="24"/>
          <w:szCs w:val="24"/>
        </w:rPr>
        <w:t>в скобках указана в т.ч. сумма долга) - начальная цена продажи лота</w:t>
      </w:r>
      <w:r>
        <w:rPr>
          <w:rFonts w:ascii="Times New Roman" w:hAnsi="Times New Roman" w:cs="Times New Roman"/>
          <w:color w:val="000000"/>
          <w:sz w:val="24"/>
          <w:szCs w:val="24"/>
        </w:rPr>
        <w:t>:</w:t>
      </w:r>
    </w:p>
    <w:p w14:paraId="4F69A62E" w14:textId="2D9568F1" w:rsidR="00987A46" w:rsidRDefault="00CF54FB" w:rsidP="00C04ED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CYR" w:hAnsi="Times New Roman CYR" w:cs="Times New Roman CYR"/>
          <w:color w:val="000000"/>
          <w:sz w:val="24"/>
          <w:szCs w:val="24"/>
        </w:rPr>
      </w:pPr>
      <w:r>
        <w:rPr>
          <w:rFonts w:ascii="Times New Roman" w:hAnsi="Times New Roman" w:cs="Times New Roman"/>
          <w:color w:val="000000"/>
          <w:sz w:val="24"/>
          <w:szCs w:val="24"/>
        </w:rPr>
        <w:t xml:space="preserve">Лот 1 - </w:t>
      </w:r>
      <w:r w:rsidR="00C04ED0" w:rsidRPr="00C04ED0">
        <w:rPr>
          <w:rFonts w:ascii="Times New Roman" w:hAnsi="Times New Roman" w:cs="Times New Roman"/>
          <w:color w:val="000000"/>
          <w:sz w:val="24"/>
          <w:szCs w:val="24"/>
        </w:rPr>
        <w:t xml:space="preserve">Шестаков Никита Александрович (58 866 690,00 руб.); Шестаков Никита Александрович (солидарно с Сычевым Павлом Юрьевичем) (584 899 100,00 руб.); Шестаков Никита Александрович (солидарно с </w:t>
      </w:r>
      <w:proofErr w:type="spellStart"/>
      <w:r w:rsidR="00C04ED0" w:rsidRPr="00C04ED0">
        <w:rPr>
          <w:rFonts w:ascii="Times New Roman" w:hAnsi="Times New Roman" w:cs="Times New Roman"/>
          <w:color w:val="000000"/>
          <w:sz w:val="24"/>
          <w:szCs w:val="24"/>
        </w:rPr>
        <w:t>Велицкой</w:t>
      </w:r>
      <w:proofErr w:type="spellEnd"/>
      <w:r w:rsidR="00C04ED0" w:rsidRPr="00C04ED0">
        <w:rPr>
          <w:rFonts w:ascii="Times New Roman" w:hAnsi="Times New Roman" w:cs="Times New Roman"/>
          <w:color w:val="000000"/>
          <w:sz w:val="24"/>
          <w:szCs w:val="24"/>
        </w:rPr>
        <w:t xml:space="preserve"> Натальей Валентиновной) (12 072 858,54 руб.); Шестаков Никита Александрович (солидарно с Абрамовой Ириной Викторовной, Ивановым Анатолием Николаевичем) (28 924 996,05 руб.); Шестаков Никита Александрович (солидарно с </w:t>
      </w:r>
      <w:proofErr w:type="spellStart"/>
      <w:r w:rsidR="00C04ED0" w:rsidRPr="00C04ED0">
        <w:rPr>
          <w:rFonts w:ascii="Times New Roman" w:hAnsi="Times New Roman" w:cs="Times New Roman"/>
          <w:color w:val="000000"/>
          <w:sz w:val="24"/>
          <w:szCs w:val="24"/>
        </w:rPr>
        <w:t>Велицкой</w:t>
      </w:r>
      <w:proofErr w:type="spellEnd"/>
      <w:r w:rsidR="00C04ED0" w:rsidRPr="00C04ED0">
        <w:rPr>
          <w:rFonts w:ascii="Times New Roman" w:hAnsi="Times New Roman" w:cs="Times New Roman"/>
          <w:color w:val="000000"/>
          <w:sz w:val="24"/>
          <w:szCs w:val="24"/>
        </w:rPr>
        <w:t xml:space="preserve"> Натальей Валентиновной, Абрамовой Ириной Викторовной, Ивановым Анатолием Николаевичем) (470 627 710,10 руб.), определение АС г. Москвы по делу А40-92030-15-4-379 Б от 31.05.2019 (1 154 862 785,88 руб.)</w:t>
      </w:r>
      <w:r w:rsidR="00C04ED0">
        <w:rPr>
          <w:rFonts w:ascii="Times New Roman" w:hAnsi="Times New Roman" w:cs="Times New Roman"/>
          <w:color w:val="000000"/>
          <w:sz w:val="24"/>
          <w:szCs w:val="24"/>
        </w:rPr>
        <w:t xml:space="preserve"> – </w:t>
      </w:r>
      <w:r w:rsidR="00C04ED0" w:rsidRPr="00C04ED0">
        <w:rPr>
          <w:rFonts w:ascii="Times New Roman" w:hAnsi="Times New Roman" w:cs="Times New Roman"/>
          <w:color w:val="000000"/>
          <w:sz w:val="24"/>
          <w:szCs w:val="24"/>
        </w:rPr>
        <w:t>422</w:t>
      </w:r>
      <w:r w:rsidR="00C04ED0">
        <w:rPr>
          <w:rFonts w:ascii="Times New Roman" w:hAnsi="Times New Roman" w:cs="Times New Roman"/>
          <w:color w:val="000000"/>
          <w:sz w:val="24"/>
          <w:szCs w:val="24"/>
        </w:rPr>
        <w:t xml:space="preserve"> </w:t>
      </w:r>
      <w:r w:rsidR="00C04ED0" w:rsidRPr="00C04ED0">
        <w:rPr>
          <w:rFonts w:ascii="Times New Roman" w:hAnsi="Times New Roman" w:cs="Times New Roman"/>
          <w:color w:val="000000"/>
          <w:sz w:val="24"/>
          <w:szCs w:val="24"/>
        </w:rPr>
        <w:t>175</w:t>
      </w:r>
      <w:r w:rsidR="00C04ED0">
        <w:rPr>
          <w:rFonts w:ascii="Times New Roman" w:hAnsi="Times New Roman" w:cs="Times New Roman"/>
          <w:color w:val="000000"/>
          <w:sz w:val="24"/>
          <w:szCs w:val="24"/>
        </w:rPr>
        <w:t xml:space="preserve"> </w:t>
      </w:r>
      <w:r w:rsidR="00C04ED0" w:rsidRPr="00C04ED0">
        <w:rPr>
          <w:rFonts w:ascii="Times New Roman" w:hAnsi="Times New Roman" w:cs="Times New Roman"/>
          <w:color w:val="000000"/>
          <w:sz w:val="24"/>
          <w:szCs w:val="24"/>
        </w:rPr>
        <w:t>950,07</w:t>
      </w:r>
      <w:r w:rsidR="00C04ED0">
        <w:rPr>
          <w:rFonts w:ascii="Times New Roman" w:hAnsi="Times New Roman" w:cs="Times New Roman"/>
          <w:color w:val="000000"/>
          <w:sz w:val="24"/>
          <w:szCs w:val="24"/>
        </w:rPr>
        <w:t xml:space="preserve"> руб.</w:t>
      </w:r>
    </w:p>
    <w:p w14:paraId="14351655" w14:textId="0D74A84F" w:rsidR="00555595" w:rsidRPr="00DD01CB" w:rsidRDefault="00555595" w:rsidP="0055559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CYR" w:hAnsi="Times New Roman CYR" w:cs="Times New Roman CYR"/>
          <w:color w:val="000000"/>
          <w:sz w:val="24"/>
          <w:szCs w:val="24"/>
        </w:rPr>
      </w:pPr>
      <w:r w:rsidRPr="00DD01CB">
        <w:rPr>
          <w:rFonts w:ascii="Times New Roman CYR" w:hAnsi="Times New Roman CYR" w:cs="Times New Roman CYR"/>
          <w:color w:val="000000"/>
          <w:sz w:val="24"/>
          <w:szCs w:val="24"/>
        </w:rPr>
        <w:t xml:space="preserve">С подробной информацией о составе лотов финансовой организации можно ознакомиться на сайте ОТ http://www.auction-house.ru/, также </w:t>
      </w:r>
      <w:hyperlink r:id="rId4" w:history="1">
        <w:r w:rsidRPr="00DD01CB">
          <w:rPr>
            <w:rFonts w:ascii="Times New Roman CYR" w:hAnsi="Times New Roman CYR" w:cs="Times New Roman CYR"/>
            <w:color w:val="0563C1"/>
            <w:sz w:val="24"/>
            <w:szCs w:val="24"/>
            <w:u w:val="single"/>
          </w:rPr>
          <w:t>www.asv.org.ru</w:t>
        </w:r>
      </w:hyperlink>
      <w:r w:rsidRPr="00DD01CB">
        <w:rPr>
          <w:rFonts w:ascii="Times New Roman CYR" w:hAnsi="Times New Roman CYR" w:cs="Times New Roman CYR"/>
          <w:color w:val="000000"/>
          <w:sz w:val="24"/>
          <w:szCs w:val="24"/>
        </w:rPr>
        <w:t xml:space="preserve">, </w:t>
      </w:r>
      <w:hyperlink r:id="rId5" w:history="1">
        <w:r w:rsidRPr="00DD01CB">
          <w:rPr>
            <w:rFonts w:ascii="Times New Roman" w:hAnsi="Times New Roman" w:cs="Times New Roman"/>
            <w:color w:val="27509B"/>
            <w:sz w:val="24"/>
            <w:szCs w:val="24"/>
            <w:u w:val="single"/>
            <w:bdr w:val="none" w:sz="0" w:space="0" w:color="auto" w:frame="1"/>
          </w:rPr>
          <w:t>www.torgiasv.ru</w:t>
        </w:r>
      </w:hyperlink>
      <w:r w:rsidRPr="00DD01CB">
        <w:rPr>
          <w:rFonts w:ascii="Times New Roman CYR" w:hAnsi="Times New Roman CYR" w:cs="Times New Roman CYR"/>
          <w:color w:val="000000"/>
          <w:sz w:val="24"/>
          <w:szCs w:val="24"/>
        </w:rPr>
        <w:t xml:space="preserve"> в разделах «Ликвидация Банков» и «Продажа имущества».</w:t>
      </w:r>
    </w:p>
    <w:p w14:paraId="53A66417" w14:textId="4ABA3B39" w:rsidR="0003404B" w:rsidRPr="00DD01CB" w:rsidRDefault="008F1609" w:rsidP="0055559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b/>
          <w:bCs/>
          <w:color w:val="000000"/>
          <w:sz w:val="24"/>
          <w:szCs w:val="24"/>
        </w:rPr>
        <w:t>Торги ППП</w:t>
      </w:r>
      <w:r w:rsidRPr="00DD01CB">
        <w:rPr>
          <w:rFonts w:ascii="Times New Roman" w:hAnsi="Times New Roman" w:cs="Times New Roman"/>
          <w:color w:val="000000"/>
          <w:sz w:val="24"/>
          <w:szCs w:val="24"/>
          <w:shd w:val="clear" w:color="auto" w:fill="FFFFFF"/>
        </w:rPr>
        <w:t xml:space="preserve"> будут проведены </w:t>
      </w:r>
      <w:r w:rsidRPr="00DD01CB">
        <w:rPr>
          <w:rFonts w:ascii="Times New Roman" w:hAnsi="Times New Roman" w:cs="Times New Roman"/>
          <w:color w:val="000000"/>
          <w:sz w:val="24"/>
          <w:szCs w:val="24"/>
        </w:rPr>
        <w:t xml:space="preserve">на электронной площадке АО «Российский аукционный дом» по адресу: </w:t>
      </w:r>
      <w:hyperlink r:id="rId6" w:history="1">
        <w:r w:rsidRPr="00DD01CB">
          <w:rPr>
            <w:rFonts w:ascii="Times New Roman" w:hAnsi="Times New Roman" w:cs="Times New Roman"/>
            <w:color w:val="000000"/>
            <w:sz w:val="24"/>
            <w:szCs w:val="24"/>
            <w:u w:val="single"/>
          </w:rPr>
          <w:t>http://lot-online.ru</w:t>
        </w:r>
      </w:hyperlink>
      <w:r w:rsidRPr="00DD01CB">
        <w:rPr>
          <w:rFonts w:ascii="Times New Roman" w:hAnsi="Times New Roman" w:cs="Times New Roman"/>
          <w:color w:val="000000"/>
          <w:sz w:val="24"/>
          <w:szCs w:val="24"/>
        </w:rPr>
        <w:t xml:space="preserve"> (далее – ЭТП)</w:t>
      </w:r>
      <w:r w:rsidR="0003404B" w:rsidRPr="00DD01CB">
        <w:rPr>
          <w:rFonts w:ascii="Times New Roman" w:hAnsi="Times New Roman" w:cs="Times New Roman"/>
          <w:color w:val="000000"/>
          <w:sz w:val="24"/>
          <w:szCs w:val="24"/>
        </w:rPr>
        <w:t xml:space="preserve"> </w:t>
      </w:r>
      <w:r w:rsidR="0003404B" w:rsidRPr="00DD01CB">
        <w:rPr>
          <w:rFonts w:ascii="Times New Roman" w:hAnsi="Times New Roman" w:cs="Times New Roman"/>
          <w:b/>
          <w:bCs/>
          <w:color w:val="000000"/>
          <w:sz w:val="24"/>
          <w:szCs w:val="24"/>
        </w:rPr>
        <w:t xml:space="preserve">с </w:t>
      </w:r>
      <w:r w:rsidR="008F09F3">
        <w:rPr>
          <w:rFonts w:ascii="Times New Roman" w:hAnsi="Times New Roman" w:cs="Times New Roman"/>
          <w:b/>
          <w:bCs/>
          <w:color w:val="000000"/>
          <w:sz w:val="24"/>
          <w:szCs w:val="24"/>
        </w:rPr>
        <w:t xml:space="preserve">02 июня </w:t>
      </w:r>
      <w:r w:rsidR="00002933">
        <w:rPr>
          <w:rFonts w:ascii="Times New Roman" w:hAnsi="Times New Roman" w:cs="Times New Roman"/>
          <w:b/>
          <w:bCs/>
          <w:color w:val="000000"/>
          <w:sz w:val="24"/>
          <w:szCs w:val="24"/>
          <w:shd w:val="clear" w:color="auto" w:fill="FFFFFF"/>
        </w:rPr>
        <w:t>202</w:t>
      </w:r>
      <w:r w:rsidR="00C15400">
        <w:rPr>
          <w:rFonts w:ascii="Times New Roman" w:hAnsi="Times New Roman" w:cs="Times New Roman"/>
          <w:b/>
          <w:bCs/>
          <w:color w:val="000000"/>
          <w:sz w:val="24"/>
          <w:szCs w:val="24"/>
          <w:shd w:val="clear" w:color="auto" w:fill="FFFFFF"/>
        </w:rPr>
        <w:t>1</w:t>
      </w:r>
      <w:r w:rsidR="0003404B" w:rsidRPr="00DD01CB">
        <w:rPr>
          <w:rFonts w:ascii="Times New Roman" w:hAnsi="Times New Roman" w:cs="Times New Roman"/>
          <w:b/>
          <w:bCs/>
          <w:color w:val="000000"/>
          <w:sz w:val="24"/>
          <w:szCs w:val="24"/>
        </w:rPr>
        <w:t xml:space="preserve"> г. по </w:t>
      </w:r>
      <w:r w:rsidR="008F09F3">
        <w:rPr>
          <w:rFonts w:ascii="Times New Roman" w:hAnsi="Times New Roman" w:cs="Times New Roman"/>
          <w:b/>
          <w:bCs/>
          <w:color w:val="000000"/>
          <w:sz w:val="24"/>
          <w:szCs w:val="24"/>
        </w:rPr>
        <w:t>2</w:t>
      </w:r>
      <w:r w:rsidR="00F74D52">
        <w:rPr>
          <w:rFonts w:ascii="Times New Roman" w:hAnsi="Times New Roman" w:cs="Times New Roman"/>
          <w:b/>
          <w:bCs/>
          <w:color w:val="000000"/>
          <w:sz w:val="24"/>
          <w:szCs w:val="24"/>
        </w:rPr>
        <w:t>8</w:t>
      </w:r>
      <w:r w:rsidR="008F09F3">
        <w:rPr>
          <w:rFonts w:ascii="Times New Roman" w:hAnsi="Times New Roman" w:cs="Times New Roman"/>
          <w:b/>
          <w:bCs/>
          <w:color w:val="000000"/>
          <w:sz w:val="24"/>
          <w:szCs w:val="24"/>
        </w:rPr>
        <w:t xml:space="preserve"> </w:t>
      </w:r>
      <w:r w:rsidR="00F74D52">
        <w:rPr>
          <w:rFonts w:ascii="Times New Roman" w:hAnsi="Times New Roman" w:cs="Times New Roman"/>
          <w:b/>
          <w:bCs/>
          <w:color w:val="000000"/>
          <w:sz w:val="24"/>
          <w:szCs w:val="24"/>
        </w:rPr>
        <w:t>августа</w:t>
      </w:r>
      <w:r w:rsidR="008F09F3">
        <w:rPr>
          <w:rFonts w:ascii="Times New Roman" w:hAnsi="Times New Roman" w:cs="Times New Roman"/>
          <w:b/>
          <w:bCs/>
          <w:color w:val="000000"/>
          <w:sz w:val="24"/>
          <w:szCs w:val="24"/>
        </w:rPr>
        <w:t xml:space="preserve"> </w:t>
      </w:r>
      <w:r w:rsidR="00002933">
        <w:rPr>
          <w:rFonts w:ascii="Times New Roman" w:hAnsi="Times New Roman" w:cs="Times New Roman"/>
          <w:b/>
          <w:bCs/>
          <w:color w:val="000000"/>
          <w:sz w:val="24"/>
          <w:szCs w:val="24"/>
          <w:shd w:val="clear" w:color="auto" w:fill="FFFFFF"/>
        </w:rPr>
        <w:t>202</w:t>
      </w:r>
      <w:r w:rsidR="00C15400">
        <w:rPr>
          <w:rFonts w:ascii="Times New Roman" w:hAnsi="Times New Roman" w:cs="Times New Roman"/>
          <w:b/>
          <w:bCs/>
          <w:color w:val="000000"/>
          <w:sz w:val="24"/>
          <w:szCs w:val="24"/>
          <w:shd w:val="clear" w:color="auto" w:fill="FFFFFF"/>
        </w:rPr>
        <w:t>1</w:t>
      </w:r>
      <w:r w:rsidR="0003404B" w:rsidRPr="00DD01CB">
        <w:rPr>
          <w:rFonts w:ascii="Times New Roman" w:hAnsi="Times New Roman" w:cs="Times New Roman"/>
          <w:b/>
          <w:bCs/>
          <w:color w:val="000000"/>
          <w:sz w:val="24"/>
          <w:szCs w:val="24"/>
        </w:rPr>
        <w:t xml:space="preserve"> г.</w:t>
      </w:r>
    </w:p>
    <w:p w14:paraId="315A9C73" w14:textId="77777777" w:rsidR="008F1609" w:rsidRPr="00DD01CB" w:rsidRDefault="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Оператор ЭТП (далее – Оператор) обеспечивает проведение Торгов.</w:t>
      </w:r>
    </w:p>
    <w:p w14:paraId="7C30B64D" w14:textId="3FD86105" w:rsidR="0003404B" w:rsidRPr="00DD01CB" w:rsidRDefault="000340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 xml:space="preserve">Заявки на участие в Торгах ППП принимаются Оператором с </w:t>
      </w:r>
      <w:r w:rsidRPr="00DD01CB">
        <w:rPr>
          <w:rFonts w:ascii="Times New Roman" w:hAnsi="Times New Roman" w:cs="Times New Roman"/>
          <w:color w:val="000000"/>
          <w:sz w:val="24"/>
          <w:szCs w:val="24"/>
          <w:shd w:val="clear" w:color="auto" w:fill="FFFFFF"/>
        </w:rPr>
        <w:t>00:</w:t>
      </w:r>
      <w:r w:rsidR="003E6C81" w:rsidRPr="00DD01CB">
        <w:rPr>
          <w:rFonts w:ascii="Times New Roman" w:hAnsi="Times New Roman" w:cs="Times New Roman"/>
          <w:color w:val="000000"/>
          <w:sz w:val="24"/>
          <w:szCs w:val="24"/>
          <w:shd w:val="clear" w:color="auto" w:fill="FFFFFF"/>
        </w:rPr>
        <w:t>00</w:t>
      </w:r>
      <w:r w:rsidRPr="00DD01CB">
        <w:rPr>
          <w:rFonts w:ascii="Times New Roman" w:hAnsi="Times New Roman" w:cs="Times New Roman"/>
          <w:color w:val="000000"/>
          <w:sz w:val="24"/>
          <w:szCs w:val="24"/>
        </w:rPr>
        <w:t xml:space="preserve"> часов по московскому времени </w:t>
      </w:r>
      <w:r w:rsidR="008F09F3" w:rsidRPr="008F09F3">
        <w:rPr>
          <w:rFonts w:ascii="Times New Roman" w:hAnsi="Times New Roman" w:cs="Times New Roman"/>
          <w:b/>
          <w:bCs/>
          <w:color w:val="000000"/>
          <w:sz w:val="24"/>
          <w:szCs w:val="24"/>
        </w:rPr>
        <w:t>02 июня</w:t>
      </w:r>
      <w:r w:rsidR="00987A46">
        <w:rPr>
          <w:rFonts w:ascii="Times New Roman" w:hAnsi="Times New Roman" w:cs="Times New Roman"/>
          <w:color w:val="000000"/>
          <w:sz w:val="24"/>
          <w:szCs w:val="24"/>
        </w:rPr>
        <w:t xml:space="preserve"> </w:t>
      </w:r>
      <w:r w:rsidR="00F92A8F" w:rsidRPr="00F92A8F">
        <w:rPr>
          <w:rFonts w:ascii="Times New Roman" w:hAnsi="Times New Roman" w:cs="Times New Roman"/>
          <w:b/>
          <w:bCs/>
          <w:color w:val="000000"/>
          <w:sz w:val="24"/>
          <w:szCs w:val="24"/>
          <w:shd w:val="clear" w:color="auto" w:fill="FFFFFF"/>
        </w:rPr>
        <w:t>202</w:t>
      </w:r>
      <w:r w:rsidR="00C15400">
        <w:rPr>
          <w:rFonts w:ascii="Times New Roman" w:hAnsi="Times New Roman" w:cs="Times New Roman"/>
          <w:b/>
          <w:bCs/>
          <w:color w:val="000000"/>
          <w:sz w:val="24"/>
          <w:szCs w:val="24"/>
          <w:shd w:val="clear" w:color="auto" w:fill="FFFFFF"/>
        </w:rPr>
        <w:t>1</w:t>
      </w:r>
      <w:r w:rsidR="00F92A8F" w:rsidRPr="00F92A8F">
        <w:rPr>
          <w:rFonts w:ascii="Times New Roman" w:hAnsi="Times New Roman" w:cs="Times New Roman"/>
          <w:b/>
          <w:bCs/>
          <w:color w:val="000000"/>
          <w:sz w:val="24"/>
          <w:szCs w:val="24"/>
          <w:shd w:val="clear" w:color="auto" w:fill="FFFFFF"/>
        </w:rPr>
        <w:t xml:space="preserve"> </w:t>
      </w:r>
      <w:r w:rsidRPr="00F92A8F">
        <w:rPr>
          <w:rFonts w:ascii="Times New Roman" w:hAnsi="Times New Roman" w:cs="Times New Roman"/>
          <w:b/>
          <w:bCs/>
          <w:color w:val="000000"/>
          <w:sz w:val="24"/>
          <w:szCs w:val="24"/>
        </w:rPr>
        <w:t>г</w:t>
      </w:r>
      <w:r w:rsidRPr="00DD01CB">
        <w:rPr>
          <w:rFonts w:ascii="Times New Roman" w:hAnsi="Times New Roman" w:cs="Times New Roman"/>
          <w:color w:val="000000"/>
          <w:sz w:val="24"/>
          <w:szCs w:val="24"/>
        </w:rPr>
        <w:t xml:space="preserve">. Прием заявок на участие в Торгах ППП и задатков прекращается в 14:00 часов по московскому времени </w:t>
      </w:r>
      <w:r w:rsidRPr="005F12B4">
        <w:rPr>
          <w:rFonts w:ascii="Times New Roman" w:hAnsi="Times New Roman" w:cs="Times New Roman"/>
          <w:color w:val="000000"/>
          <w:sz w:val="24"/>
          <w:szCs w:val="24"/>
        </w:rPr>
        <w:t xml:space="preserve">за </w:t>
      </w:r>
      <w:r w:rsidR="007C5D92" w:rsidRPr="005F12B4">
        <w:rPr>
          <w:rFonts w:ascii="Times New Roman" w:hAnsi="Times New Roman" w:cs="Times New Roman"/>
          <w:color w:val="000000"/>
          <w:sz w:val="24"/>
          <w:szCs w:val="24"/>
        </w:rPr>
        <w:t>3</w:t>
      </w:r>
      <w:r w:rsidR="00762232" w:rsidRPr="005F12B4">
        <w:rPr>
          <w:rFonts w:ascii="Times New Roman" w:hAnsi="Times New Roman" w:cs="Times New Roman"/>
          <w:color w:val="000000"/>
          <w:sz w:val="24"/>
          <w:szCs w:val="24"/>
        </w:rPr>
        <w:t xml:space="preserve"> </w:t>
      </w:r>
      <w:r w:rsidRPr="005F12B4">
        <w:rPr>
          <w:rFonts w:ascii="Times New Roman" w:hAnsi="Times New Roman" w:cs="Times New Roman"/>
          <w:color w:val="000000"/>
          <w:sz w:val="24"/>
          <w:szCs w:val="24"/>
          <w:shd w:val="clear" w:color="auto" w:fill="FFFFFF"/>
        </w:rPr>
        <w:t>(</w:t>
      </w:r>
      <w:r w:rsidR="007C5D92" w:rsidRPr="005F12B4">
        <w:rPr>
          <w:rFonts w:ascii="Times New Roman" w:hAnsi="Times New Roman" w:cs="Times New Roman"/>
          <w:color w:val="000000"/>
          <w:sz w:val="24"/>
          <w:szCs w:val="24"/>
          <w:shd w:val="clear" w:color="auto" w:fill="FFFFFF"/>
        </w:rPr>
        <w:t>Три</w:t>
      </w:r>
      <w:r w:rsidR="00762232" w:rsidRPr="005F12B4">
        <w:rPr>
          <w:rFonts w:ascii="Times New Roman" w:hAnsi="Times New Roman" w:cs="Times New Roman"/>
          <w:color w:val="000000"/>
          <w:sz w:val="24"/>
          <w:szCs w:val="24"/>
          <w:shd w:val="clear" w:color="auto" w:fill="FFFFFF"/>
        </w:rPr>
        <w:t>)</w:t>
      </w:r>
      <w:r w:rsidRPr="005F12B4">
        <w:rPr>
          <w:rFonts w:ascii="Times New Roman" w:hAnsi="Times New Roman" w:cs="Times New Roman"/>
          <w:color w:val="000000"/>
          <w:sz w:val="24"/>
          <w:szCs w:val="24"/>
          <w:shd w:val="clear" w:color="auto" w:fill="FFFFFF"/>
        </w:rPr>
        <w:t xml:space="preserve"> календарных дн</w:t>
      </w:r>
      <w:r w:rsidR="007C5D92" w:rsidRPr="005F12B4">
        <w:rPr>
          <w:rFonts w:ascii="Times New Roman" w:hAnsi="Times New Roman" w:cs="Times New Roman"/>
          <w:color w:val="000000"/>
          <w:sz w:val="24"/>
          <w:szCs w:val="24"/>
          <w:shd w:val="clear" w:color="auto" w:fill="FFFFFF"/>
        </w:rPr>
        <w:t>я</w:t>
      </w:r>
      <w:r w:rsidRPr="00DD01CB">
        <w:rPr>
          <w:rFonts w:ascii="Times New Roman" w:hAnsi="Times New Roman" w:cs="Times New Roman"/>
          <w:i/>
          <w:iCs/>
          <w:color w:val="000000"/>
          <w:sz w:val="24"/>
          <w:szCs w:val="24"/>
        </w:rPr>
        <w:t xml:space="preserve"> </w:t>
      </w:r>
      <w:r w:rsidRPr="00DD01CB">
        <w:rPr>
          <w:rFonts w:ascii="Times New Roman" w:hAnsi="Times New Roman" w:cs="Times New Roman"/>
          <w:color w:val="000000"/>
          <w:sz w:val="24"/>
          <w:szCs w:val="24"/>
        </w:rPr>
        <w:t>до даты окончания соответствующего периода понижения цены продажи лот</w:t>
      </w:r>
      <w:r w:rsidR="00D26848">
        <w:rPr>
          <w:rFonts w:ascii="Times New Roman" w:hAnsi="Times New Roman" w:cs="Times New Roman"/>
          <w:color w:val="000000"/>
          <w:sz w:val="24"/>
          <w:szCs w:val="24"/>
        </w:rPr>
        <w:t>а</w:t>
      </w:r>
      <w:r w:rsidRPr="00DD01CB">
        <w:rPr>
          <w:rFonts w:ascii="Times New Roman" w:hAnsi="Times New Roman" w:cs="Times New Roman"/>
          <w:color w:val="000000"/>
          <w:sz w:val="24"/>
          <w:szCs w:val="24"/>
        </w:rPr>
        <w:t>.</w:t>
      </w:r>
    </w:p>
    <w:p w14:paraId="73CE8F98" w14:textId="54EAAF16"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w:t>
      </w:r>
      <w:r w:rsidR="00D26848">
        <w:rPr>
          <w:rFonts w:ascii="Times New Roman" w:hAnsi="Times New Roman" w:cs="Times New Roman"/>
          <w:color w:val="000000"/>
          <w:sz w:val="24"/>
          <w:szCs w:val="24"/>
        </w:rPr>
        <w:t>а</w:t>
      </w:r>
      <w:r w:rsidRPr="00DD01CB">
        <w:rPr>
          <w:rFonts w:ascii="Times New Roman" w:hAnsi="Times New Roman" w:cs="Times New Roman"/>
          <w:color w:val="000000"/>
          <w:sz w:val="24"/>
          <w:szCs w:val="24"/>
        </w:rPr>
        <w:t>, и не позднее 18:00 часов по московскому времени последнего дня соответствующего периода понижения цены продажи лот</w:t>
      </w:r>
      <w:r w:rsidR="00D26848">
        <w:rPr>
          <w:rFonts w:ascii="Times New Roman" w:hAnsi="Times New Roman" w:cs="Times New Roman"/>
          <w:color w:val="000000"/>
          <w:sz w:val="24"/>
          <w:szCs w:val="24"/>
        </w:rPr>
        <w:t>а</w:t>
      </w:r>
      <w:r w:rsidRPr="00DD01CB">
        <w:rPr>
          <w:rFonts w:ascii="Times New Roman" w:hAnsi="Times New Roman" w:cs="Times New Roman"/>
          <w:color w:val="000000"/>
          <w:sz w:val="24"/>
          <w:szCs w:val="24"/>
        </w:rPr>
        <w:t>.</w:t>
      </w:r>
    </w:p>
    <w:p w14:paraId="5667C283" w14:textId="2D5EEBCF" w:rsidR="0003404B" w:rsidRDefault="000340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Начальные цены продажи лот</w:t>
      </w:r>
      <w:r w:rsidR="00093E9B">
        <w:rPr>
          <w:rFonts w:ascii="Times New Roman" w:hAnsi="Times New Roman" w:cs="Times New Roman"/>
          <w:color w:val="000000"/>
          <w:sz w:val="24"/>
          <w:szCs w:val="24"/>
        </w:rPr>
        <w:t>а</w:t>
      </w:r>
      <w:r w:rsidRPr="00DD01CB">
        <w:rPr>
          <w:rFonts w:ascii="Times New Roman" w:hAnsi="Times New Roman" w:cs="Times New Roman"/>
          <w:color w:val="000000"/>
          <w:sz w:val="24"/>
          <w:szCs w:val="24"/>
        </w:rPr>
        <w:t xml:space="preserve"> устанавливаются следующие:</w:t>
      </w:r>
    </w:p>
    <w:p w14:paraId="7BF9217B" w14:textId="77777777" w:rsidR="00D50F36" w:rsidRPr="00D50F36" w:rsidRDefault="00D50F36" w:rsidP="00D50F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50F36">
        <w:rPr>
          <w:rFonts w:ascii="Times New Roman" w:hAnsi="Times New Roman" w:cs="Times New Roman"/>
          <w:color w:val="000000"/>
          <w:sz w:val="24"/>
          <w:szCs w:val="24"/>
        </w:rPr>
        <w:t>с 02 июня 2021 г. по 12 июля 2021 г. - в размере начальной цены продажи лота;</w:t>
      </w:r>
    </w:p>
    <w:p w14:paraId="1F8660CC" w14:textId="77777777" w:rsidR="00D50F36" w:rsidRPr="00D50F36" w:rsidRDefault="00D50F36" w:rsidP="00D50F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50F36">
        <w:rPr>
          <w:rFonts w:ascii="Times New Roman" w:hAnsi="Times New Roman" w:cs="Times New Roman"/>
          <w:color w:val="000000"/>
          <w:sz w:val="24"/>
          <w:szCs w:val="24"/>
        </w:rPr>
        <w:t>с 13 июля 2021 г. по 17 июля 2021 г. - в размере 93,00% от начальной цены продажи лота;</w:t>
      </w:r>
    </w:p>
    <w:p w14:paraId="013C485B" w14:textId="77777777" w:rsidR="00D50F36" w:rsidRPr="00D50F36" w:rsidRDefault="00D50F36" w:rsidP="00D50F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50F36">
        <w:rPr>
          <w:rFonts w:ascii="Times New Roman" w:hAnsi="Times New Roman" w:cs="Times New Roman"/>
          <w:color w:val="000000"/>
          <w:sz w:val="24"/>
          <w:szCs w:val="24"/>
        </w:rPr>
        <w:t>с 18 июля 2021 г. по 22 июля 2021 г. - в размере 86,00% от начальной цены продажи лота;</w:t>
      </w:r>
    </w:p>
    <w:p w14:paraId="00B08129" w14:textId="77777777" w:rsidR="00D50F36" w:rsidRPr="00D50F36" w:rsidRDefault="00D50F36" w:rsidP="00D50F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50F36">
        <w:rPr>
          <w:rFonts w:ascii="Times New Roman" w:hAnsi="Times New Roman" w:cs="Times New Roman"/>
          <w:color w:val="000000"/>
          <w:sz w:val="24"/>
          <w:szCs w:val="24"/>
        </w:rPr>
        <w:t>с 23 июля 2021 г. по 28 июля 2021 г. - в размере 79,00% от начальной цены продажи лота;</w:t>
      </w:r>
    </w:p>
    <w:p w14:paraId="0E57BAEB" w14:textId="77777777" w:rsidR="00D50F36" w:rsidRPr="00D50F36" w:rsidRDefault="00D50F36" w:rsidP="00D50F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50F36">
        <w:rPr>
          <w:rFonts w:ascii="Times New Roman" w:hAnsi="Times New Roman" w:cs="Times New Roman"/>
          <w:color w:val="000000"/>
          <w:sz w:val="24"/>
          <w:szCs w:val="24"/>
        </w:rPr>
        <w:t>с 29 июля 2021 г. по 02 августа 2021 г. - в размере 72,00% от начальной цены продажи лота;</w:t>
      </w:r>
    </w:p>
    <w:p w14:paraId="56AA911D" w14:textId="77777777" w:rsidR="00D50F36" w:rsidRPr="00D50F36" w:rsidRDefault="00D50F36" w:rsidP="00D50F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50F36">
        <w:rPr>
          <w:rFonts w:ascii="Times New Roman" w:hAnsi="Times New Roman" w:cs="Times New Roman"/>
          <w:color w:val="000000"/>
          <w:sz w:val="24"/>
          <w:szCs w:val="24"/>
        </w:rPr>
        <w:t>с 03 августа 2021 г. по 07 августа 2021 г. - в размере 65,00% от начальной цены продажи лота;</w:t>
      </w:r>
    </w:p>
    <w:p w14:paraId="688DD884" w14:textId="77777777" w:rsidR="00D50F36" w:rsidRPr="00D50F36" w:rsidRDefault="00D50F36" w:rsidP="00D50F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50F36">
        <w:rPr>
          <w:rFonts w:ascii="Times New Roman" w:hAnsi="Times New Roman" w:cs="Times New Roman"/>
          <w:color w:val="000000"/>
          <w:sz w:val="24"/>
          <w:szCs w:val="24"/>
        </w:rPr>
        <w:t>с 08 августа 2021 г. по 12 августа 2021 г. - в размере 58,00% от начальной цены продажи лота;</w:t>
      </w:r>
    </w:p>
    <w:p w14:paraId="24B83358" w14:textId="77777777" w:rsidR="00D50F36" w:rsidRPr="00D50F36" w:rsidRDefault="00D50F36" w:rsidP="00D50F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50F36">
        <w:rPr>
          <w:rFonts w:ascii="Times New Roman" w:hAnsi="Times New Roman" w:cs="Times New Roman"/>
          <w:color w:val="000000"/>
          <w:sz w:val="24"/>
          <w:szCs w:val="24"/>
        </w:rPr>
        <w:t>с 13 августа 2021 г. по 18 августа 2021 г. - в размере 51,00% от начальной цены продажи лота;</w:t>
      </w:r>
    </w:p>
    <w:p w14:paraId="49968651" w14:textId="77777777" w:rsidR="00D50F36" w:rsidRPr="00D50F36" w:rsidRDefault="00D50F36" w:rsidP="00D50F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50F36">
        <w:rPr>
          <w:rFonts w:ascii="Times New Roman" w:hAnsi="Times New Roman" w:cs="Times New Roman"/>
          <w:color w:val="000000"/>
          <w:sz w:val="24"/>
          <w:szCs w:val="24"/>
        </w:rPr>
        <w:t>с 19 августа 2021 г. по 23 августа 2021 г. - в размере 44,00% от начальной цены продажи лота;</w:t>
      </w:r>
    </w:p>
    <w:p w14:paraId="11EE090A" w14:textId="5BE75E3A" w:rsidR="00D50F36" w:rsidRPr="00D50F36" w:rsidRDefault="00D50F36" w:rsidP="00D50F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50F36">
        <w:rPr>
          <w:rFonts w:ascii="Times New Roman" w:hAnsi="Times New Roman" w:cs="Times New Roman"/>
          <w:color w:val="000000"/>
          <w:sz w:val="24"/>
          <w:szCs w:val="24"/>
        </w:rPr>
        <w:lastRenderedPageBreak/>
        <w:t>с 24 августа 2021 г. по 28 августа 2021 г. - в размере 37,00% от начальной цены продажи лота</w:t>
      </w:r>
      <w:r>
        <w:rPr>
          <w:rFonts w:ascii="Times New Roman" w:hAnsi="Times New Roman" w:cs="Times New Roman"/>
          <w:color w:val="000000"/>
          <w:sz w:val="24"/>
          <w:szCs w:val="24"/>
        </w:rPr>
        <w:t>.</w:t>
      </w:r>
    </w:p>
    <w:p w14:paraId="46FF98F4" w14:textId="2820EB42" w:rsidR="008F1609" w:rsidRPr="00DD01CB" w:rsidRDefault="008F1609" w:rsidP="00D50F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DD01CB">
        <w:rPr>
          <w:rFonts w:ascii="Times New Roman" w:hAnsi="Times New Roman" w:cs="Times New Roman"/>
          <w:color w:val="000000"/>
          <w:sz w:val="24"/>
          <w:szCs w:val="24"/>
        </w:rPr>
        <w:t>К участию в Торгах ППП допускаются физические и юридические лица (далее – Заявитель), зарегистрированные в установленном порядке на ЭТП. Для участия в Торгах ППП Заявитель представляет Оператору заявку на участие в Торгах ППП.</w:t>
      </w:r>
    </w:p>
    <w:p w14:paraId="569BA733" w14:textId="77777777" w:rsidR="00F463FC" w:rsidRPr="00DD01CB" w:rsidRDefault="0003404B" w:rsidP="00F463F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DD01CB">
        <w:rPr>
          <w:rFonts w:ascii="Times New Roman" w:hAnsi="Times New Roman" w:cs="Times New Roman"/>
          <w:sz w:val="24"/>
          <w:szCs w:val="24"/>
        </w:rPr>
        <w:t>Заявка на участие в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w:t>
      </w:r>
      <w:r w:rsidR="00F463FC" w:rsidRPr="00DD01CB">
        <w:rPr>
          <w:rFonts w:ascii="Times New Roman" w:hAnsi="Times New Roman" w:cs="Times New Roman"/>
          <w:sz w:val="24"/>
          <w:szCs w:val="24"/>
        </w:rPr>
        <w:t xml:space="preserve"> 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2C6A3236" w14:textId="7E0807CD" w:rsidR="008F1609" w:rsidRPr="00DD01CB" w:rsidRDefault="008F1609" w:rsidP="008F160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 xml:space="preserve">Для участия в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ОТ: получатель платежа - </w:t>
      </w:r>
      <w:r w:rsidR="00B97A00" w:rsidRPr="00DD01CB">
        <w:rPr>
          <w:rFonts w:ascii="Times New Roman" w:hAnsi="Times New Roman" w:cs="Times New Roman"/>
          <w:color w:val="000000"/>
          <w:sz w:val="24"/>
          <w:szCs w:val="24"/>
        </w:rPr>
        <w:t>АО «Российский аукционный дом» (ИНН 7838430413, КПП 783801001): Северо-Западный Банк ПАО Сбербанк, г. Санкт-Петербург, БИК 044030653, к/с 30101810500000000653, р/с 40702810355000036459</w:t>
      </w:r>
      <w:r w:rsidRPr="00DD01CB">
        <w:rPr>
          <w:rFonts w:ascii="Times New Roman" w:hAnsi="Times New Roman" w:cs="Times New Roman"/>
          <w:color w:val="000000"/>
          <w:sz w:val="24"/>
          <w:szCs w:val="24"/>
        </w:rPr>
        <w:t>. В назначении платежа необходимо указывать</w:t>
      </w:r>
      <w:r w:rsidR="002C3A2C" w:rsidRPr="00DD01CB">
        <w:rPr>
          <w:rFonts w:ascii="Times New Roman" w:hAnsi="Times New Roman" w:cs="Times New Roman"/>
          <w:color w:val="000000"/>
          <w:sz w:val="24"/>
          <w:szCs w:val="24"/>
        </w:rPr>
        <w:t>:</w:t>
      </w:r>
      <w:r w:rsidRPr="00DD01CB">
        <w:rPr>
          <w:rFonts w:ascii="Times New Roman" w:hAnsi="Times New Roman" w:cs="Times New Roman"/>
          <w:color w:val="000000"/>
          <w:sz w:val="24"/>
          <w:szCs w:val="24"/>
        </w:rPr>
        <w:t xml:space="preserve"> </w:t>
      </w:r>
      <w:r w:rsidR="00953DA4" w:rsidRPr="00DD01CB">
        <w:rPr>
          <w:rFonts w:ascii="Times New Roman" w:hAnsi="Times New Roman" w:cs="Times New Roman"/>
          <w:b/>
          <w:color w:val="000000"/>
          <w:sz w:val="24"/>
          <w:szCs w:val="24"/>
        </w:rPr>
        <w:t>«№ Л/с</w:t>
      </w:r>
      <w:proofErr w:type="gramStart"/>
      <w:r w:rsidR="00953DA4" w:rsidRPr="00DD01CB">
        <w:rPr>
          <w:rFonts w:ascii="Times New Roman" w:hAnsi="Times New Roman" w:cs="Times New Roman"/>
          <w:b/>
          <w:color w:val="000000"/>
          <w:sz w:val="24"/>
          <w:szCs w:val="24"/>
        </w:rPr>
        <w:t xml:space="preserve"> ....</w:t>
      </w:r>
      <w:proofErr w:type="gramEnd"/>
      <w:r w:rsidR="00953DA4" w:rsidRPr="00DD01CB">
        <w:rPr>
          <w:rFonts w:ascii="Times New Roman" w:hAnsi="Times New Roman" w:cs="Times New Roman"/>
          <w:b/>
          <w:color w:val="000000"/>
          <w:sz w:val="24"/>
          <w:szCs w:val="24"/>
        </w:rPr>
        <w:t>Задаток для участия в торгах».</w:t>
      </w:r>
      <w:r w:rsidRPr="00DD01CB">
        <w:rPr>
          <w:rFonts w:ascii="Times New Roman" w:hAnsi="Times New Roman" w:cs="Times New Roman"/>
          <w:color w:val="000000"/>
          <w:sz w:val="24"/>
          <w:szCs w:val="24"/>
        </w:rPr>
        <w:t xml:space="preserve"> 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0114FD90"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 xml:space="preserve"> Задаток за участие в Торгах ППП составляет 10 (Десять)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ОТ.</w:t>
      </w:r>
    </w:p>
    <w:p w14:paraId="1D503CC7"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С проектом договора, заключаемого по итогам Торгов ППП (далее - Договор), и договором о внесении задатка можно ознакомиться на ЭТП.</w:t>
      </w:r>
    </w:p>
    <w:p w14:paraId="2A38725E"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Заявитель вправе изменить или отозвать заявку на участие в Торгах ППП не позднее окончания срока подачи заявок на участие в Торгах ППП, направив об этом уведомление Оператору.</w:t>
      </w:r>
    </w:p>
    <w:p w14:paraId="5288377B"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DD01CB">
        <w:rPr>
          <w:rFonts w:ascii="Times New Roman" w:hAnsi="Times New Roman" w:cs="Times New Roman"/>
          <w:sz w:val="24"/>
          <w:szCs w:val="24"/>
        </w:rPr>
        <w:t>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ППП. Непоступление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ППП. Заявители, допущенные к участию в Торгах ППП, признаются участниками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4EC55C23"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b/>
          <w:bCs/>
          <w:color w:val="000000"/>
          <w:sz w:val="24"/>
          <w:szCs w:val="24"/>
        </w:rPr>
        <w:t>Победителем Торгов ППП</w:t>
      </w:r>
      <w:r w:rsidRPr="00DD01CB">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046C82D6"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 xml:space="preserve">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w:t>
      </w:r>
      <w:r w:rsidRPr="00DD01CB">
        <w:rPr>
          <w:rFonts w:ascii="Times New Roman" w:hAnsi="Times New Roman" w:cs="Times New Roman"/>
          <w:color w:val="000000"/>
          <w:sz w:val="24"/>
          <w:szCs w:val="24"/>
        </w:rPr>
        <w:lastRenderedPageBreak/>
        <w:t>Торгов ППП, право приобретения имущества принадлежит Участнику, предложившему максимальную цену за это имущество.</w:t>
      </w:r>
    </w:p>
    <w:p w14:paraId="51E3F03B"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3083F2E2"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С даты определения Победителя Торгов ППП по каждому лоту прием заявок по соответствующему лоту прекращается. Протокол о результатах проведения Торгов ППП, утвержденный ОТ, размещается на ЭТП.</w:t>
      </w:r>
    </w:p>
    <w:p w14:paraId="51098DB6"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КУ в течение 5 (Пять) дней с даты подписания протокола о результатах проведения Торгов ППП направляет Победителю на адрес электронной почты, указанный в заявке на участие в Торгах ППП, предложение заключить Договор с приложением проекта Договора.</w:t>
      </w:r>
    </w:p>
    <w:p w14:paraId="768E4F23"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 xml:space="preserve">Победитель обязан в течение 5 (Пять) дней с даты направления на адрес его электронной почты, указанный в заявке на участие в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w:t>
      </w:r>
      <w:proofErr w:type="spellStart"/>
      <w:r w:rsidRPr="00DD01CB">
        <w:rPr>
          <w:rFonts w:ascii="Times New Roman" w:hAnsi="Times New Roman" w:cs="Times New Roman"/>
          <w:color w:val="000000"/>
          <w:sz w:val="24"/>
          <w:szCs w:val="24"/>
        </w:rPr>
        <w:t>Неподписание</w:t>
      </w:r>
      <w:proofErr w:type="spellEnd"/>
      <w:r w:rsidRPr="00DD01CB">
        <w:rPr>
          <w:rFonts w:ascii="Times New Roman" w:hAnsi="Times New Roman" w:cs="Times New Roman"/>
          <w:color w:val="000000"/>
          <w:sz w:val="24"/>
          <w:szCs w:val="24"/>
        </w:rPr>
        <w:t xml:space="preserve"> Договора в течение 5 (Пять) дней с даты его направления Победителю означает отказ (уклонение) Победителя от заключения Договора. Сумма внесенного Победителем задатка засчитывается в счет цены приобретенного лота. </w:t>
      </w:r>
    </w:p>
    <w:p w14:paraId="4C7EF19E" w14:textId="61BDC038" w:rsidR="008F1609" w:rsidRPr="00DD01CB" w:rsidRDefault="008F1609" w:rsidP="008F160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 xml:space="preserve">Победитель обязан уплатить продавцу в течение 30 (Тридцать) дней с даты заключения Договора определенную на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w:t>
      </w:r>
      <w:r w:rsidR="00C66976" w:rsidRPr="00C66976">
        <w:rPr>
          <w:rFonts w:ascii="Times New Roman" w:hAnsi="Times New Roman" w:cs="Times New Roman"/>
          <w:color w:val="000000"/>
          <w:sz w:val="24"/>
          <w:szCs w:val="24"/>
        </w:rPr>
        <w:t>40503810145250003051</w:t>
      </w:r>
      <w:r w:rsidRPr="00DD01CB">
        <w:rPr>
          <w:rFonts w:ascii="Times New Roman" w:hAnsi="Times New Roman" w:cs="Times New Roman"/>
          <w:color w:val="000000"/>
          <w:sz w:val="24"/>
          <w:szCs w:val="24"/>
        </w:rPr>
        <w:t xml:space="preserve"> в ГУ Банка России по ЦФО, г. Москва 35, БИК 044525000. В назначении платежа необходимо указывать наименование финансовой организации и Победителя, реквизиты Договора, номер лота и период проведения Торгов ППП. В случае, если Победитель не исполнит свои обязательства, указанные в настоящем сообщении, ОТ и продавец освобождаются от всех обязательств, связанных с проведением Торгов ППП, с заключением Договора, внесенный Победителем задаток ему не возвращается, а Торги ППП признаются несостоявшимися.</w:t>
      </w:r>
    </w:p>
    <w:p w14:paraId="3D0816A3" w14:textId="77777777" w:rsidR="008F1609" w:rsidRPr="00DD01CB" w:rsidRDefault="008F1609" w:rsidP="008F160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ОТ вправе отказаться от проведения Торгов ППП не позднее, чем за 3 (Три) дня до даты подведения итогов Торгов ППП.</w:t>
      </w:r>
    </w:p>
    <w:p w14:paraId="7A5935B1" w14:textId="19F30324" w:rsidR="008F1609" w:rsidRDefault="007E3D68" w:rsidP="000C5C0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E3D68">
        <w:rPr>
          <w:rFonts w:ascii="Times New Roman" w:hAnsi="Times New Roman" w:cs="Times New Roman"/>
          <w:color w:val="000000"/>
          <w:sz w:val="24"/>
          <w:szCs w:val="24"/>
        </w:rPr>
        <w:t xml:space="preserve">Информацию о реализуемом имуществе </w:t>
      </w:r>
      <w:r w:rsidR="008F1609" w:rsidRPr="00DD01CB">
        <w:rPr>
          <w:rFonts w:ascii="Times New Roman" w:hAnsi="Times New Roman" w:cs="Times New Roman"/>
          <w:color w:val="000000"/>
          <w:sz w:val="24"/>
          <w:szCs w:val="24"/>
        </w:rPr>
        <w:t xml:space="preserve">можно получить у КУ </w:t>
      </w:r>
      <w:r w:rsidR="00987A46" w:rsidRPr="006414E7">
        <w:rPr>
          <w:rFonts w:ascii="Times New Roman" w:hAnsi="Times New Roman" w:cs="Times New Roman"/>
          <w:color w:val="000000"/>
          <w:sz w:val="24"/>
          <w:szCs w:val="24"/>
        </w:rPr>
        <w:t xml:space="preserve">с 09:00 </w:t>
      </w:r>
      <w:r w:rsidR="006414E7" w:rsidRPr="006414E7">
        <w:rPr>
          <w:rFonts w:ascii="Times New Roman" w:hAnsi="Times New Roman" w:cs="Times New Roman"/>
          <w:color w:val="000000"/>
          <w:sz w:val="24"/>
          <w:szCs w:val="24"/>
        </w:rPr>
        <w:t>п</w:t>
      </w:r>
      <w:r w:rsidR="00987A46" w:rsidRPr="006414E7">
        <w:rPr>
          <w:rFonts w:ascii="Times New Roman" w:hAnsi="Times New Roman" w:cs="Times New Roman"/>
          <w:color w:val="000000"/>
          <w:sz w:val="24"/>
          <w:szCs w:val="24"/>
        </w:rPr>
        <w:t>о 18:00 часов по адресу: г. Москва, Павелецкая наб</w:t>
      </w:r>
      <w:r w:rsidR="006414E7">
        <w:rPr>
          <w:rFonts w:ascii="Times New Roman" w:hAnsi="Times New Roman" w:cs="Times New Roman"/>
          <w:color w:val="000000"/>
          <w:sz w:val="24"/>
          <w:szCs w:val="24"/>
        </w:rPr>
        <w:t>ережная</w:t>
      </w:r>
      <w:r w:rsidR="00987A46" w:rsidRPr="006414E7">
        <w:rPr>
          <w:rFonts w:ascii="Times New Roman" w:hAnsi="Times New Roman" w:cs="Times New Roman"/>
          <w:color w:val="000000"/>
          <w:sz w:val="24"/>
          <w:szCs w:val="24"/>
        </w:rPr>
        <w:t>, д.8, тел.</w:t>
      </w:r>
      <w:r w:rsidR="000C5C01">
        <w:rPr>
          <w:rFonts w:ascii="Times New Roman" w:hAnsi="Times New Roman" w:cs="Times New Roman"/>
          <w:color w:val="000000"/>
          <w:sz w:val="24"/>
          <w:szCs w:val="24"/>
        </w:rPr>
        <w:t xml:space="preserve"> </w:t>
      </w:r>
      <w:r w:rsidR="006414E7">
        <w:rPr>
          <w:rFonts w:ascii="Times New Roman" w:hAnsi="Times New Roman" w:cs="Times New Roman"/>
          <w:color w:val="000000"/>
          <w:sz w:val="24"/>
          <w:szCs w:val="24"/>
        </w:rPr>
        <w:t>8(495)984-19-70, доб. 64-14, 69-99, 65-81</w:t>
      </w:r>
      <w:r w:rsidR="00987A46">
        <w:rPr>
          <w:rFonts w:ascii="Times New Roman" w:hAnsi="Times New Roman" w:cs="Times New Roman"/>
          <w:color w:val="000000"/>
          <w:sz w:val="24"/>
          <w:szCs w:val="24"/>
        </w:rPr>
        <w:t xml:space="preserve">; у ОТ: </w:t>
      </w:r>
      <w:r w:rsidR="000C5C01" w:rsidRPr="000C5C01">
        <w:rPr>
          <w:rFonts w:ascii="Times New Roman" w:hAnsi="Times New Roman" w:cs="Times New Roman"/>
          <w:color w:val="000000"/>
          <w:sz w:val="24"/>
          <w:szCs w:val="24"/>
        </w:rPr>
        <w:t>Тел. 8 (812) 334-20-50 (с 9.00 до 18.00 по Московскому времени в будние дни)</w:t>
      </w:r>
      <w:r w:rsidR="000C5C01">
        <w:rPr>
          <w:rFonts w:ascii="Times New Roman" w:hAnsi="Times New Roman" w:cs="Times New Roman"/>
          <w:color w:val="000000"/>
          <w:sz w:val="24"/>
          <w:szCs w:val="24"/>
        </w:rPr>
        <w:t xml:space="preserve">, </w:t>
      </w:r>
      <w:hyperlink r:id="rId7" w:history="1">
        <w:r w:rsidR="000C5C01" w:rsidRPr="00FF3234">
          <w:rPr>
            <w:rStyle w:val="a4"/>
            <w:rFonts w:ascii="Times New Roman" w:hAnsi="Times New Roman"/>
            <w:sz w:val="24"/>
            <w:szCs w:val="24"/>
          </w:rPr>
          <w:t>informmsk@auction-house.ru</w:t>
        </w:r>
      </w:hyperlink>
      <w:r w:rsidR="000C5C01">
        <w:rPr>
          <w:rFonts w:ascii="Times New Roman" w:hAnsi="Times New Roman" w:cs="Times New Roman"/>
          <w:color w:val="000000"/>
          <w:sz w:val="24"/>
          <w:szCs w:val="24"/>
        </w:rPr>
        <w:t xml:space="preserve">. </w:t>
      </w:r>
    </w:p>
    <w:p w14:paraId="56B881ED" w14:textId="55DB7200" w:rsidR="007A10EE" w:rsidRPr="007A10EE" w:rsidRDefault="004B74A7" w:rsidP="007A10E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B74A7">
        <w:rPr>
          <w:rFonts w:ascii="Times New Roman" w:hAnsi="Times New Roman" w:cs="Times New Roman"/>
          <w:color w:val="000000"/>
          <w:sz w:val="24"/>
          <w:szCs w:val="24"/>
        </w:rPr>
        <w:t>Подать заявку на осмотр реализуемого имущества можно по телефонам 8 800 200-08-05 или 8 800 505-80-32, электронной почте infocenter@asv.org.ru, или на сайте https://www.torgiasv.ru/ в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0B7AD6D0" w14:textId="77777777" w:rsidR="00B97A00" w:rsidRPr="00DD01CB" w:rsidRDefault="00B97A00" w:rsidP="00B97A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 xml:space="preserve">Контакты Оператора: АО «Российский аукционный дом», 190000, г. Санкт-Петербург, пер. </w:t>
      </w:r>
      <w:proofErr w:type="spellStart"/>
      <w:r w:rsidRPr="00DD01CB">
        <w:rPr>
          <w:rFonts w:ascii="Times New Roman" w:hAnsi="Times New Roman" w:cs="Times New Roman"/>
          <w:color w:val="000000"/>
          <w:sz w:val="24"/>
          <w:szCs w:val="24"/>
        </w:rPr>
        <w:t>Гривцова</w:t>
      </w:r>
      <w:proofErr w:type="spellEnd"/>
      <w:r w:rsidRPr="00DD01CB">
        <w:rPr>
          <w:rFonts w:ascii="Times New Roman" w:hAnsi="Times New Roman" w:cs="Times New Roman"/>
          <w:color w:val="000000"/>
          <w:sz w:val="24"/>
          <w:szCs w:val="24"/>
        </w:rPr>
        <w:t xml:space="preserve">, д.5, лит. В, 8 (800) 777-57-57.  </w:t>
      </w:r>
    </w:p>
    <w:p w14:paraId="028FA0A4" w14:textId="77777777" w:rsidR="00B97A00" w:rsidRPr="00DD01CB" w:rsidRDefault="00B97A00" w:rsidP="00B97A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p w14:paraId="4B6DB645" w14:textId="5B125418" w:rsidR="0003404B" w:rsidRPr="00DD01CB" w:rsidRDefault="0003404B"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03404B" w:rsidRPr="00DD01CB" w:rsidSect="00953DA4">
      <w:pgSz w:w="11909" w:h="16834"/>
      <w:pgMar w:top="1134" w:right="994"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1553"/>
    <w:rsid w:val="00002933"/>
    <w:rsid w:val="0003404B"/>
    <w:rsid w:val="00093E9B"/>
    <w:rsid w:val="000C5C01"/>
    <w:rsid w:val="00101AB0"/>
    <w:rsid w:val="00203862"/>
    <w:rsid w:val="002C3A2C"/>
    <w:rsid w:val="00360DC6"/>
    <w:rsid w:val="003E6C81"/>
    <w:rsid w:val="00495D59"/>
    <w:rsid w:val="004B74A7"/>
    <w:rsid w:val="00555595"/>
    <w:rsid w:val="005742CC"/>
    <w:rsid w:val="005F12B4"/>
    <w:rsid w:val="005F1F68"/>
    <w:rsid w:val="00621553"/>
    <w:rsid w:val="006414E7"/>
    <w:rsid w:val="00762232"/>
    <w:rsid w:val="007A10EE"/>
    <w:rsid w:val="007C5D92"/>
    <w:rsid w:val="007E3D68"/>
    <w:rsid w:val="008C4892"/>
    <w:rsid w:val="008F09F3"/>
    <w:rsid w:val="008F1609"/>
    <w:rsid w:val="00914C0A"/>
    <w:rsid w:val="009358DD"/>
    <w:rsid w:val="00953DA4"/>
    <w:rsid w:val="00987A46"/>
    <w:rsid w:val="009C64E8"/>
    <w:rsid w:val="009E68C2"/>
    <w:rsid w:val="009F0C4D"/>
    <w:rsid w:val="00A164D7"/>
    <w:rsid w:val="00AB1A48"/>
    <w:rsid w:val="00B51762"/>
    <w:rsid w:val="00B97A00"/>
    <w:rsid w:val="00C04ED0"/>
    <w:rsid w:val="00C15400"/>
    <w:rsid w:val="00C66976"/>
    <w:rsid w:val="00CC56C1"/>
    <w:rsid w:val="00CF54FB"/>
    <w:rsid w:val="00D115EC"/>
    <w:rsid w:val="00D16130"/>
    <w:rsid w:val="00D26848"/>
    <w:rsid w:val="00D50F36"/>
    <w:rsid w:val="00DD01CB"/>
    <w:rsid w:val="00E2452B"/>
    <w:rsid w:val="00E645EC"/>
    <w:rsid w:val="00EE3F19"/>
    <w:rsid w:val="00F463FC"/>
    <w:rsid w:val="00F74D52"/>
    <w:rsid w:val="00F92A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4F2B2D"/>
  <w14:defaultImageDpi w14:val="96"/>
  <w15:docId w15:val="{EA41D9DD-513A-41E1-9638-BB85BF8BB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adjustRightInd w:val="0"/>
      <w:spacing w:after="200" w:line="276" w:lineRule="auto"/>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Unresolved Mention"/>
    <w:basedOn w:val="a0"/>
    <w:uiPriority w:val="99"/>
    <w:semiHidden/>
    <w:unhideWhenUsed/>
    <w:rsid w:val="000C5C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040708">
      <w:bodyDiv w:val="1"/>
      <w:marLeft w:val="0"/>
      <w:marRight w:val="0"/>
      <w:marTop w:val="0"/>
      <w:marBottom w:val="0"/>
      <w:divBdr>
        <w:top w:val="none" w:sz="0" w:space="0" w:color="auto"/>
        <w:left w:val="none" w:sz="0" w:space="0" w:color="auto"/>
        <w:bottom w:val="none" w:sz="0" w:space="0" w:color="auto"/>
        <w:right w:val="none" w:sz="0" w:space="0" w:color="auto"/>
      </w:divBdr>
    </w:div>
    <w:div w:id="226650674">
      <w:bodyDiv w:val="1"/>
      <w:marLeft w:val="0"/>
      <w:marRight w:val="0"/>
      <w:marTop w:val="0"/>
      <w:marBottom w:val="0"/>
      <w:divBdr>
        <w:top w:val="none" w:sz="0" w:space="0" w:color="auto"/>
        <w:left w:val="none" w:sz="0" w:space="0" w:color="auto"/>
        <w:bottom w:val="none" w:sz="0" w:space="0" w:color="auto"/>
        <w:right w:val="none" w:sz="0" w:space="0" w:color="auto"/>
      </w:divBdr>
    </w:div>
    <w:div w:id="1022559459">
      <w:marLeft w:val="0"/>
      <w:marRight w:val="0"/>
      <w:marTop w:val="0"/>
      <w:marBottom w:val="0"/>
      <w:divBdr>
        <w:top w:val="none" w:sz="0" w:space="0" w:color="auto"/>
        <w:left w:val="none" w:sz="0" w:space="0" w:color="auto"/>
        <w:bottom w:val="none" w:sz="0" w:space="0" w:color="auto"/>
        <w:right w:val="none" w:sz="0" w:space="0" w:color="auto"/>
      </w:divBdr>
    </w:div>
    <w:div w:id="1022559460">
      <w:marLeft w:val="0"/>
      <w:marRight w:val="0"/>
      <w:marTop w:val="0"/>
      <w:marBottom w:val="0"/>
      <w:divBdr>
        <w:top w:val="none" w:sz="0" w:space="0" w:color="auto"/>
        <w:left w:val="none" w:sz="0" w:space="0" w:color="auto"/>
        <w:bottom w:val="none" w:sz="0" w:space="0" w:color="auto"/>
        <w:right w:val="none" w:sz="0" w:space="0" w:color="auto"/>
      </w:divBdr>
    </w:div>
    <w:div w:id="1022559461">
      <w:marLeft w:val="0"/>
      <w:marRight w:val="0"/>
      <w:marTop w:val="0"/>
      <w:marBottom w:val="0"/>
      <w:divBdr>
        <w:top w:val="none" w:sz="0" w:space="0" w:color="auto"/>
        <w:left w:val="none" w:sz="0" w:space="0" w:color="auto"/>
        <w:bottom w:val="none" w:sz="0" w:space="0" w:color="auto"/>
        <w:right w:val="none" w:sz="0" w:space="0" w:color="auto"/>
      </w:divBdr>
    </w:div>
    <w:div w:id="1103769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informmsk@auction-house.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ot-online.ru/" TargetMode="External"/><Relationship Id="rId5" Type="http://schemas.openxmlformats.org/officeDocument/2006/relationships/hyperlink" Target="http://www.torgiasv.ru/" TargetMode="External"/><Relationship Id="rId4" Type="http://schemas.openxmlformats.org/officeDocument/2006/relationships/hyperlink" Target="http://www.asv.org.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3</Pages>
  <Words>1650</Words>
  <Characters>9406</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Унгур Надежда Анатольевна</cp:lastModifiedBy>
  <cp:revision>34</cp:revision>
  <dcterms:created xsi:type="dcterms:W3CDTF">2019-07-23T07:53:00Z</dcterms:created>
  <dcterms:modified xsi:type="dcterms:W3CDTF">2021-05-26T06:59:00Z</dcterms:modified>
</cp:coreProperties>
</file>