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BB5" w:rsidRDefault="009D2BB5" w:rsidP="009D2BB5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1 к сообщению </w:t>
      </w:r>
    </w:p>
    <w:p w:rsidR="009D2BB5" w:rsidRDefault="009D2BB5" w:rsidP="009D2BB5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проведении торгов </w:t>
      </w:r>
    </w:p>
    <w:p w:rsidR="009D2BB5" w:rsidRDefault="009D2BB5" w:rsidP="009D2BB5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611B3">
        <w:rPr>
          <w:rFonts w:ascii="Times New Roman" w:hAnsi="Times New Roman" w:cs="Times New Roman"/>
          <w:b/>
          <w:sz w:val="24"/>
          <w:szCs w:val="24"/>
        </w:rPr>
        <w:t>ООО «Спектр-Мед 1»</w:t>
      </w:r>
    </w:p>
    <w:p w:rsidR="009D2BB5" w:rsidRDefault="009D2BB5" w:rsidP="00434EE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2BB5" w:rsidRDefault="009D2BB5" w:rsidP="00434EE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2BB5" w:rsidRPr="009D2BB5" w:rsidRDefault="009D2BB5" w:rsidP="00434EE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2BB5">
        <w:rPr>
          <w:rFonts w:ascii="Times New Roman" w:hAnsi="Times New Roman" w:cs="Times New Roman"/>
          <w:b/>
          <w:sz w:val="24"/>
          <w:szCs w:val="24"/>
        </w:rPr>
        <w:t>Полный перечень имущества, входящего в состав Ло</w:t>
      </w:r>
      <w:r w:rsidR="001E2D26" w:rsidRPr="009D2BB5">
        <w:rPr>
          <w:rFonts w:ascii="Times New Roman" w:hAnsi="Times New Roman" w:cs="Times New Roman"/>
          <w:b/>
          <w:sz w:val="24"/>
          <w:szCs w:val="24"/>
        </w:rPr>
        <w:t>т</w:t>
      </w:r>
      <w:r w:rsidRPr="009D2BB5">
        <w:rPr>
          <w:rFonts w:ascii="Times New Roman" w:hAnsi="Times New Roman" w:cs="Times New Roman"/>
          <w:b/>
          <w:sz w:val="24"/>
          <w:szCs w:val="24"/>
        </w:rPr>
        <w:t>а №1:</w:t>
      </w:r>
    </w:p>
    <w:p w:rsidR="00863E0D" w:rsidRDefault="00863E0D" w:rsidP="00434E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D2BB5" w:rsidRPr="00434EE6" w:rsidRDefault="009D2BB5" w:rsidP="00434E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E2D26" w:rsidRPr="00434EE6" w:rsidRDefault="001E2D26" w:rsidP="00434E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4EE6">
        <w:rPr>
          <w:rFonts w:ascii="Times New Roman" w:hAnsi="Times New Roman" w:cs="Times New Roman"/>
          <w:sz w:val="24"/>
          <w:szCs w:val="24"/>
        </w:rPr>
        <w:t xml:space="preserve">Земельный участок, кадастровый номер: 31:16:0114020:17, назначение объекта недвижимости: земли населенных пунктов, виды разрешенного использования объекта недвижимости: </w:t>
      </w:r>
      <w:proofErr w:type="gramStart"/>
      <w:r w:rsidRPr="00434EE6">
        <w:rPr>
          <w:rFonts w:ascii="Times New Roman" w:hAnsi="Times New Roman" w:cs="Times New Roman"/>
          <w:sz w:val="24"/>
          <w:szCs w:val="24"/>
        </w:rPr>
        <w:t>Социальное обслуживание; Адрес: обл. Белгородская, г. Белгород, ул. Чапаева, 21, Площадь: 13069 кв. м; доля в праве: общая долевая собственность: 98148/100000; Объект незавершенного строительства, назначение объекта недвижимости: нежилое, с кадастровым номером 31:16:0101001:18508, адрес Россия, Белгородская обл., г. Белгород, ул. Чапаева, 21; общая долевая собственность: 9465/10000, процент готовности 8%;</w:t>
      </w:r>
      <w:proofErr w:type="gramEnd"/>
      <w:r w:rsidRPr="00434EE6">
        <w:rPr>
          <w:rFonts w:ascii="Times New Roman" w:hAnsi="Times New Roman" w:cs="Times New Roman"/>
          <w:sz w:val="24"/>
          <w:szCs w:val="24"/>
        </w:rPr>
        <w:t xml:space="preserve"> Объект незавершенного строительства, назначение объекта недвижимости: нежилое, с кадастровым номером 31:16:0114004:231, адрес Россия, Белгородская обл., г. Белгород, ул. Чапаева, 21; вид права: собственность, процент готовности 43%. – </w:t>
      </w:r>
      <w:proofErr w:type="gramStart"/>
      <w:r w:rsidRPr="00434EE6">
        <w:rPr>
          <w:rFonts w:ascii="Times New Roman" w:hAnsi="Times New Roman" w:cs="Times New Roman"/>
          <w:sz w:val="24"/>
          <w:szCs w:val="24"/>
        </w:rPr>
        <w:t>имущество</w:t>
      </w:r>
      <w:proofErr w:type="gramEnd"/>
      <w:r w:rsidRPr="00434EE6">
        <w:rPr>
          <w:rFonts w:ascii="Times New Roman" w:hAnsi="Times New Roman" w:cs="Times New Roman"/>
          <w:sz w:val="24"/>
          <w:szCs w:val="24"/>
        </w:rPr>
        <w:t xml:space="preserve"> перечисленное выше обременено залогом в пользу ПАО «</w:t>
      </w:r>
      <w:proofErr w:type="spellStart"/>
      <w:r w:rsidRPr="00434EE6">
        <w:rPr>
          <w:rFonts w:ascii="Times New Roman" w:hAnsi="Times New Roman" w:cs="Times New Roman"/>
          <w:sz w:val="24"/>
          <w:szCs w:val="24"/>
        </w:rPr>
        <w:t>МИнБанк</w:t>
      </w:r>
      <w:proofErr w:type="spellEnd"/>
      <w:r w:rsidRPr="00434EE6">
        <w:rPr>
          <w:rFonts w:ascii="Times New Roman" w:hAnsi="Times New Roman" w:cs="Times New Roman"/>
          <w:sz w:val="24"/>
          <w:szCs w:val="24"/>
        </w:rPr>
        <w:t>» реализуется совместно с имуществом, не обремененным залогом в чью-либо пользу: Товарно-материальный ценности (согласно инвентаризационной описи №3 от 30.06.20 г.), в том числе: Гибки</w:t>
      </w:r>
      <w:r w:rsidR="00434EE6" w:rsidRPr="00434EE6">
        <w:rPr>
          <w:rFonts w:ascii="Times New Roman" w:hAnsi="Times New Roman" w:cs="Times New Roman"/>
          <w:sz w:val="24"/>
          <w:szCs w:val="24"/>
        </w:rPr>
        <w:t>й кабельный шланг 3/4" – 10 шт.;</w:t>
      </w:r>
      <w:r w:rsidRPr="00434EE6">
        <w:rPr>
          <w:rFonts w:ascii="Times New Roman" w:hAnsi="Times New Roman" w:cs="Times New Roman"/>
          <w:sz w:val="24"/>
          <w:szCs w:val="24"/>
        </w:rPr>
        <w:t xml:space="preserve"> </w:t>
      </w:r>
      <w:r w:rsidR="00434EE6" w:rsidRPr="00434EE6">
        <w:rPr>
          <w:rFonts w:ascii="Times New Roman" w:hAnsi="Times New Roman" w:cs="Times New Roman"/>
          <w:sz w:val="24"/>
          <w:szCs w:val="24"/>
        </w:rPr>
        <w:t>Гофра 16(</w:t>
      </w:r>
      <w:proofErr w:type="spellStart"/>
      <w:r w:rsidR="00434EE6" w:rsidRPr="00434EE6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="00434EE6" w:rsidRPr="00434EE6">
        <w:rPr>
          <w:rFonts w:ascii="Times New Roman" w:hAnsi="Times New Roman" w:cs="Times New Roman"/>
          <w:sz w:val="24"/>
          <w:szCs w:val="24"/>
        </w:rPr>
        <w:t>) – 35 м; Гофра 20(</w:t>
      </w:r>
      <w:proofErr w:type="spellStart"/>
      <w:r w:rsidR="00434EE6" w:rsidRPr="00434EE6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="00434EE6" w:rsidRPr="00434EE6">
        <w:rPr>
          <w:rFonts w:ascii="Times New Roman" w:hAnsi="Times New Roman" w:cs="Times New Roman"/>
          <w:sz w:val="24"/>
          <w:szCs w:val="24"/>
        </w:rPr>
        <w:t>) – 165 м;</w:t>
      </w:r>
      <w:r w:rsidRPr="00434EE6">
        <w:rPr>
          <w:rFonts w:ascii="Times New Roman" w:hAnsi="Times New Roman" w:cs="Times New Roman"/>
          <w:sz w:val="24"/>
          <w:szCs w:val="24"/>
        </w:rPr>
        <w:t xml:space="preserve"> Д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юбель с шурупом 6*40 – 2000 шт.; </w:t>
      </w:r>
      <w:proofErr w:type="spellStart"/>
      <w:r w:rsidR="00434EE6" w:rsidRPr="00434EE6">
        <w:rPr>
          <w:rFonts w:ascii="Times New Roman" w:hAnsi="Times New Roman" w:cs="Times New Roman"/>
          <w:sz w:val="24"/>
          <w:szCs w:val="24"/>
        </w:rPr>
        <w:t>Изовол</w:t>
      </w:r>
      <w:proofErr w:type="spellEnd"/>
      <w:r w:rsidR="00434EE6" w:rsidRPr="00434EE6">
        <w:rPr>
          <w:rFonts w:ascii="Times New Roman" w:hAnsi="Times New Roman" w:cs="Times New Roman"/>
          <w:sz w:val="24"/>
          <w:szCs w:val="24"/>
        </w:rPr>
        <w:t xml:space="preserve"> 1000*600*100 мм – 19,7 м;</w:t>
      </w:r>
      <w:r w:rsidRPr="00434EE6">
        <w:rPr>
          <w:rFonts w:ascii="Times New Roman" w:hAnsi="Times New Roman" w:cs="Times New Roman"/>
          <w:sz w:val="24"/>
          <w:szCs w:val="24"/>
        </w:rPr>
        <w:t xml:space="preserve"> Короб р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аспаянный </w:t>
      </w:r>
      <w:proofErr w:type="spellStart"/>
      <w:r w:rsidR="00434EE6" w:rsidRPr="00434EE6">
        <w:rPr>
          <w:rFonts w:ascii="Times New Roman" w:hAnsi="Times New Roman" w:cs="Times New Roman"/>
          <w:sz w:val="24"/>
          <w:szCs w:val="24"/>
        </w:rPr>
        <w:t>Kripsol</w:t>
      </w:r>
      <w:proofErr w:type="spellEnd"/>
      <w:r w:rsidR="00434EE6" w:rsidRPr="00434E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EE6" w:rsidRPr="00434EE6">
        <w:rPr>
          <w:rFonts w:ascii="Times New Roman" w:hAnsi="Times New Roman" w:cs="Times New Roman"/>
          <w:sz w:val="24"/>
          <w:szCs w:val="24"/>
        </w:rPr>
        <w:t>сx.с</w:t>
      </w:r>
      <w:proofErr w:type="spellEnd"/>
      <w:r w:rsidR="00434EE6" w:rsidRPr="00434EE6">
        <w:rPr>
          <w:rFonts w:ascii="Times New Roman" w:hAnsi="Times New Roman" w:cs="Times New Roman"/>
          <w:sz w:val="24"/>
          <w:szCs w:val="24"/>
        </w:rPr>
        <w:t xml:space="preserve"> – 10 шт.; Коробка СП 68x45 – 10 шт.;</w:t>
      </w:r>
      <w:r w:rsidRPr="00434EE6">
        <w:rPr>
          <w:rFonts w:ascii="Times New Roman" w:hAnsi="Times New Roman" w:cs="Times New Roman"/>
          <w:sz w:val="24"/>
          <w:szCs w:val="24"/>
        </w:rPr>
        <w:t xml:space="preserve"> 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Коробка уст. – 30 шт.; </w:t>
      </w:r>
      <w:r w:rsidRPr="00434EE6">
        <w:rPr>
          <w:rFonts w:ascii="Times New Roman" w:hAnsi="Times New Roman" w:cs="Times New Roman"/>
          <w:sz w:val="24"/>
          <w:szCs w:val="24"/>
        </w:rPr>
        <w:t>Кре</w:t>
      </w:r>
      <w:r w:rsidR="00434EE6" w:rsidRPr="00434EE6">
        <w:rPr>
          <w:rFonts w:ascii="Times New Roman" w:hAnsi="Times New Roman" w:cs="Times New Roman"/>
          <w:sz w:val="24"/>
          <w:szCs w:val="24"/>
        </w:rPr>
        <w:t>пеж-клипса для трубы – 2450 шт.;</w:t>
      </w:r>
      <w:r w:rsidRPr="00434EE6">
        <w:rPr>
          <w:rFonts w:ascii="Times New Roman" w:hAnsi="Times New Roman" w:cs="Times New Roman"/>
          <w:sz w:val="24"/>
          <w:szCs w:val="24"/>
        </w:rPr>
        <w:t xml:space="preserve"> Моб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ильная туалетная кабина – 1 шт.; </w:t>
      </w:r>
      <w:r w:rsidRPr="00434EE6">
        <w:rPr>
          <w:rFonts w:ascii="Times New Roman" w:hAnsi="Times New Roman" w:cs="Times New Roman"/>
          <w:sz w:val="24"/>
          <w:szCs w:val="24"/>
        </w:rPr>
        <w:t xml:space="preserve">Прожектор (300Вт/12В)(плитка) </w:t>
      </w:r>
      <w:proofErr w:type="spellStart"/>
      <w:r w:rsidRPr="00434EE6">
        <w:rPr>
          <w:rFonts w:ascii="Times New Roman" w:hAnsi="Times New Roman" w:cs="Times New Roman"/>
          <w:sz w:val="24"/>
          <w:szCs w:val="24"/>
        </w:rPr>
        <w:t>Kripsol</w:t>
      </w:r>
      <w:proofErr w:type="spellEnd"/>
      <w:r w:rsidRPr="00434EE6">
        <w:rPr>
          <w:rFonts w:ascii="Times New Roman" w:hAnsi="Times New Roman" w:cs="Times New Roman"/>
          <w:sz w:val="24"/>
          <w:szCs w:val="24"/>
        </w:rPr>
        <w:t xml:space="preserve"> РНМ 300 –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 2 шт.;</w:t>
      </w:r>
      <w:r w:rsidRPr="00434EE6">
        <w:rPr>
          <w:rFonts w:ascii="Times New Roman" w:hAnsi="Times New Roman" w:cs="Times New Roman"/>
          <w:sz w:val="24"/>
          <w:szCs w:val="24"/>
        </w:rPr>
        <w:t xml:space="preserve"> 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Угольник 90 НПВХ 110-10 – 2 шт.; </w:t>
      </w:r>
      <w:r w:rsidRPr="00434EE6">
        <w:rPr>
          <w:rFonts w:ascii="Times New Roman" w:hAnsi="Times New Roman" w:cs="Times New Roman"/>
          <w:sz w:val="24"/>
          <w:szCs w:val="24"/>
        </w:rPr>
        <w:t>Щи</w:t>
      </w:r>
      <w:r w:rsidR="00434EE6" w:rsidRPr="00434EE6">
        <w:rPr>
          <w:rFonts w:ascii="Times New Roman" w:hAnsi="Times New Roman" w:cs="Times New Roman"/>
          <w:sz w:val="24"/>
          <w:szCs w:val="24"/>
        </w:rPr>
        <w:t>ток офисный ЩОФ1-12УХЛ4 – 9 шт.;</w:t>
      </w:r>
      <w:r w:rsidRPr="00434EE6">
        <w:rPr>
          <w:rFonts w:ascii="Times New Roman" w:hAnsi="Times New Roman" w:cs="Times New Roman"/>
          <w:sz w:val="24"/>
          <w:szCs w:val="24"/>
        </w:rPr>
        <w:t xml:space="preserve"> Щит</w:t>
      </w:r>
      <w:r w:rsidR="00434EE6" w:rsidRPr="00434EE6">
        <w:rPr>
          <w:rFonts w:ascii="Times New Roman" w:hAnsi="Times New Roman" w:cs="Times New Roman"/>
          <w:sz w:val="24"/>
          <w:szCs w:val="24"/>
        </w:rPr>
        <w:t>ок офисный ЩОФ2-24УХЛ4 – 14 шт.;</w:t>
      </w:r>
      <w:r w:rsidRPr="00434EE6">
        <w:rPr>
          <w:rFonts w:ascii="Times New Roman" w:hAnsi="Times New Roman" w:cs="Times New Roman"/>
          <w:sz w:val="24"/>
          <w:szCs w:val="24"/>
        </w:rPr>
        <w:t xml:space="preserve"> Щи</w:t>
      </w:r>
      <w:r w:rsidR="00434EE6" w:rsidRPr="00434EE6">
        <w:rPr>
          <w:rFonts w:ascii="Times New Roman" w:hAnsi="Times New Roman" w:cs="Times New Roman"/>
          <w:sz w:val="24"/>
          <w:szCs w:val="24"/>
        </w:rPr>
        <w:t>ток офисный ЩОФ3-36УХЛ4 – 2 шт.;</w:t>
      </w:r>
      <w:r w:rsidRPr="00434EE6">
        <w:rPr>
          <w:rFonts w:ascii="Times New Roman" w:hAnsi="Times New Roman" w:cs="Times New Roman"/>
          <w:sz w:val="24"/>
          <w:szCs w:val="24"/>
        </w:rPr>
        <w:t xml:space="preserve"> Щиток распределительный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 ЩР 8501С-0516 Н УХЛ3.1 – 2 шт.; </w:t>
      </w:r>
      <w:r w:rsidRPr="00434EE6">
        <w:rPr>
          <w:rFonts w:ascii="Times New Roman" w:hAnsi="Times New Roman" w:cs="Times New Roman"/>
          <w:sz w:val="24"/>
          <w:szCs w:val="24"/>
        </w:rPr>
        <w:t>Щиток распределительный ЩР 8501С-0524Н УХ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Л3.1 IP54 – 1 шт.; </w:t>
      </w:r>
      <w:r w:rsidRPr="00434EE6">
        <w:rPr>
          <w:rFonts w:ascii="Times New Roman" w:hAnsi="Times New Roman" w:cs="Times New Roman"/>
          <w:sz w:val="24"/>
          <w:szCs w:val="24"/>
        </w:rPr>
        <w:t>Щиток распределительный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 ЩР 8501С-0636 Н УХЛ3.1 – 1 шт.; </w:t>
      </w:r>
      <w:r w:rsidRPr="00434EE6">
        <w:rPr>
          <w:rFonts w:ascii="Times New Roman" w:hAnsi="Times New Roman" w:cs="Times New Roman"/>
          <w:sz w:val="24"/>
          <w:szCs w:val="24"/>
        </w:rPr>
        <w:t xml:space="preserve">Щиток распределительный 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ЩР 8501С-0636 Н УХЛЗ. 1 – 1 шт.; </w:t>
      </w:r>
      <w:r w:rsidRPr="00434EE6">
        <w:rPr>
          <w:rFonts w:ascii="Times New Roman" w:hAnsi="Times New Roman" w:cs="Times New Roman"/>
          <w:sz w:val="24"/>
          <w:szCs w:val="24"/>
        </w:rPr>
        <w:t>Щиток распределительный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 ЩР 8501С-0644 Н УХЛ3.1 – 2 шт.; </w:t>
      </w:r>
      <w:r w:rsidRPr="00434EE6">
        <w:rPr>
          <w:rFonts w:ascii="Times New Roman" w:hAnsi="Times New Roman" w:cs="Times New Roman"/>
          <w:sz w:val="24"/>
          <w:szCs w:val="24"/>
        </w:rPr>
        <w:t>Щиток распределительный ЩР 8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501С-0644 Н УХЛ3.1 IP54 – 1 шт.; </w:t>
      </w:r>
      <w:r w:rsidRPr="00434EE6">
        <w:rPr>
          <w:rFonts w:ascii="Times New Roman" w:hAnsi="Times New Roman" w:cs="Times New Roman"/>
          <w:sz w:val="24"/>
          <w:szCs w:val="24"/>
        </w:rPr>
        <w:t>Щиток распределительный ЩР 8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501С-0754 Н УХЛ3.11Р 54 – 1 шт.; </w:t>
      </w:r>
      <w:r w:rsidRPr="00434EE6">
        <w:rPr>
          <w:rFonts w:ascii="Times New Roman" w:hAnsi="Times New Roman" w:cs="Times New Roman"/>
          <w:sz w:val="24"/>
          <w:szCs w:val="24"/>
        </w:rPr>
        <w:t xml:space="preserve">Щиток распределительный ЩР 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8501С-О530Н УХЛ3.1 IP54 – 1 шт.; </w:t>
      </w:r>
      <w:r w:rsidRPr="00434EE6">
        <w:rPr>
          <w:rFonts w:ascii="Times New Roman" w:hAnsi="Times New Roman" w:cs="Times New Roman"/>
          <w:sz w:val="24"/>
          <w:szCs w:val="24"/>
        </w:rPr>
        <w:t>Щиток учетно-распределительный ЩУР 8801С-0227-Н-УХЛ3.1 – 4 шт.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; </w:t>
      </w:r>
      <w:r w:rsidRPr="00434EE6">
        <w:rPr>
          <w:rFonts w:ascii="Times New Roman" w:hAnsi="Times New Roman" w:cs="Times New Roman"/>
          <w:sz w:val="24"/>
          <w:szCs w:val="24"/>
        </w:rPr>
        <w:t>Зе</w:t>
      </w:r>
      <w:r w:rsidR="00E71B44">
        <w:rPr>
          <w:rFonts w:ascii="Times New Roman" w:hAnsi="Times New Roman" w:cs="Times New Roman"/>
          <w:sz w:val="24"/>
          <w:szCs w:val="24"/>
        </w:rPr>
        <w:t>мельный участок;  кадастровый №</w:t>
      </w:r>
      <w:bookmarkStart w:id="0" w:name="_GoBack"/>
      <w:bookmarkEnd w:id="0"/>
      <w:r w:rsidRPr="00434EE6">
        <w:rPr>
          <w:rFonts w:ascii="Times New Roman" w:hAnsi="Times New Roman" w:cs="Times New Roman"/>
          <w:sz w:val="24"/>
          <w:szCs w:val="24"/>
        </w:rPr>
        <w:t xml:space="preserve">31:16:0114020:17; назначение: Земли населенных пунктов; виды разрешенного использования: </w:t>
      </w:r>
      <w:proofErr w:type="gramStart"/>
      <w:r w:rsidRPr="00434EE6">
        <w:rPr>
          <w:rFonts w:ascii="Times New Roman" w:hAnsi="Times New Roman" w:cs="Times New Roman"/>
          <w:sz w:val="24"/>
          <w:szCs w:val="24"/>
        </w:rPr>
        <w:t>Социальное обслуживание; Адрес: обл. Белгородская, г. Белгород, ул. Чапаева, 21; площадь 13069 кв. м; общая долевая собственность:1852/100000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; </w:t>
      </w:r>
      <w:r w:rsidRPr="00434EE6">
        <w:rPr>
          <w:rFonts w:ascii="Times New Roman" w:hAnsi="Times New Roman" w:cs="Times New Roman"/>
          <w:sz w:val="24"/>
          <w:szCs w:val="24"/>
        </w:rPr>
        <w:t>Объект незавершенного строительства, назначение объекта недвижимости: нежилое, с кадастровым номером 31:16:0101001:18508, адрес Россия, Белгородская обл., г. Белгород, ул. Чапаева, 21; общая долевая собственность: 535/10000, процент готовности 8%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9D2BB5" w:rsidRDefault="009D2BB5" w:rsidP="00434E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D2BB5" w:rsidRDefault="009D2BB5" w:rsidP="00434E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34EE6" w:rsidRPr="00434EE6" w:rsidRDefault="00434EE6" w:rsidP="00434E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434EE6" w:rsidRPr="00434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AB0"/>
    <w:rsid w:val="001E2D26"/>
    <w:rsid w:val="00434EE6"/>
    <w:rsid w:val="00863E0D"/>
    <w:rsid w:val="00955AB0"/>
    <w:rsid w:val="009D2BB5"/>
    <w:rsid w:val="00E71B44"/>
    <w:rsid w:val="00F6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4EE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4E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Q9bb19ZDrflga6Ot6WUYHTUOgYj4PicZjpzDDgd1EwY=</DigestValue>
    </Reference>
    <Reference URI="#idOfficeObject" Type="http://www.w3.org/2000/09/xmldsig#Object">
      <DigestMethod Algorithm="urn:ietf:params:xml:ns:cpxmlsec:algorithms:gostr34112012-256"/>
      <DigestValue>H+AmYYQ8ys+nGY7jL0a0il0H/rYwSoIxZYm7xNpY848=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U0O55LWLK/qq82nXYJVkgItFCG64QmKiKISPZBPf2uY=</DigestValue>
    </Reference>
  </SignedInfo>
  <SignatureValue>pBHf/8HkA7j5ZaebLpqrCPPBsEadUka6R+6po6yXoVpJNX2/ajEwqztSXm2AA2o7
hHgOC6fakmWW44Qe+AexiQ==</SignatureValue>
  <KeyInfo>
    <X509Data>
      <X509Certificate>MIIIwTCCCG6gAwIBAgIRAozAvgCUrCiGTYhTplEBhdwwCgYIKoUDBwEBAwIwggGJ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VCoP+kx9zE7/JqAbQLKUyf11jUM=</DigestValue>
      </Reference>
      <Reference URI="/word/stylesWithEffects.xml?ContentType=application/vnd.ms-word.stylesWithEffects+xml">
        <DigestMethod Algorithm="http://www.w3.org/2000/09/xmldsig#sha1"/>
        <DigestValue>MruOsWeNSQLiurMa8ofQ/7JQ2NI=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fontTable.xml?ContentType=application/vnd.openxmlformats-officedocument.wordprocessingml.fontTable+xml">
        <DigestMethod Algorithm="http://www.w3.org/2000/09/xmldsig#sha1"/>
        <DigestValue>YCWAhejlBYnG3lyLqjyWFk+VRzA=</DigestValue>
      </Reference>
      <Reference URI="/word/settings.xml?ContentType=application/vnd.openxmlformats-officedocument.wordprocessingml.settings+xml">
        <DigestMethod Algorithm="http://www.w3.org/2000/09/xmldsig#sha1"/>
        <DigestValue>nFHWNAg6OVGalQGiVNuErCI3yVE=</DigestValue>
      </Reference>
      <Reference URI="/word/document.xml?ContentType=application/vnd.openxmlformats-officedocument.wordprocessingml.document.main+xml">
        <DigestMethod Algorithm="http://www.w3.org/2000/09/xmldsig#sha1"/>
        <DigestValue>Axx5jvehYvda4NN/xZO2old43uc=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</Manifest>
    <SignatureProperties>
      <SignatureProperty Id="idSignatureTime" Target="#idPackageSignature">
        <mdssi:SignatureTime>
          <mdssi:Format>YYYY-MM-DDThh:mm:ssTZD</mdssi:Format>
          <mdssi:Value>2021-02-18T10:54:04Z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2021-02-18T10:54:04Z</xd:SigningTime>
          <xd:SigningCertificate>
            <xd:Cert>
              <xd:CertDigest>
                <DigestMethod Algorithm="http://www.w3.org/2000/09/xmldsig#sha1"/>
                <DigestValue>+iZ9oRVBZzkFjyvgnEXzi2sks0Y=</DigestValue>
              </xd:CertDigest>
              <xd:IssuerSerial>
                <X509IssuerName>E=ca@skbkontur.ru, ОГРН=1026605606620, ИНН=006663003127, C=RU, S=66 Свердловская область, L=Екатеринбург, STREET="улица Народной воли, строение 19А", OU=Удостоверяющий центр, O="АО ""ПФ ""СКБ Контур""", CN="АО ""ПФ ""СКБ Контур"""</X509IssuerName>
                <X509SerialNumber>867657427952440437921983222939486619100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5</cp:revision>
  <dcterms:created xsi:type="dcterms:W3CDTF">2020-08-25T06:29:00Z</dcterms:created>
  <dcterms:modified xsi:type="dcterms:W3CDTF">2021-02-18T10:54:00Z</dcterms:modified>
</cp:coreProperties>
</file>