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69514A" w:rsidRDefault="00812990" w:rsidP="006951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812990">
        <w:rPr>
          <w:rFonts w:ascii="Times New Roman" w:eastAsia="Times New Roman" w:hAnsi="Times New Roman" w:cs="Times New Roman"/>
          <w:b/>
          <w:color w:val="000000"/>
          <w:lang w:eastAsia="ru-RU"/>
        </w:rPr>
        <w:t>Акционерное общество «Российский аукционный дом»,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именуемое в дальнейшем </w:t>
      </w:r>
      <w:r w:rsidRPr="00812990">
        <w:rPr>
          <w:rFonts w:ascii="Times New Roman" w:eastAsia="Times New Roman" w:hAnsi="Times New Roman" w:cs="Times New Roman"/>
          <w:b/>
          <w:color w:val="000000"/>
          <w:lang w:eastAsia="ru-RU"/>
        </w:rPr>
        <w:t>«Организатор торгов»,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первого заместителя генерального директора </w:t>
      </w:r>
      <w:proofErr w:type="spellStart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>Раева</w:t>
      </w:r>
      <w:proofErr w:type="spellEnd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Константина Владимировича, действующего на основании Доверенности № Д-001 от 09.01.2020 и договора поручения №РАД-467/2020 от 08.07.2020 г., заключенного с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Меликяном</w:t>
      </w:r>
      <w:proofErr w:type="spellEnd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Агароном</w:t>
      </w:r>
      <w:proofErr w:type="spellEnd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Рафиковичем</w:t>
      </w:r>
      <w:proofErr w:type="spellEnd"/>
      <w:r w:rsidRPr="00812990">
        <w:rPr>
          <w:rFonts w:ascii="Times New Roman" w:eastAsia="Times New Roman" w:hAnsi="Times New Roman" w:cs="Times New Roman"/>
          <w:bCs/>
          <w:iCs/>
          <w:lang w:eastAsia="ru-RU"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г. Москва, ул. Витебская, д.10, корп.1, кв.21)</w:t>
      </w:r>
      <w:r w:rsidRPr="00812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990">
        <w:rPr>
          <w:rFonts w:ascii="Times New Roman" w:eastAsia="Times New Roman" w:hAnsi="Times New Roman" w:cs="Times New Roman"/>
          <w:bCs/>
          <w:iCs/>
          <w:lang w:eastAsia="ru-RU"/>
        </w:rPr>
        <w:t xml:space="preserve">именуемый в дальнейшем </w:t>
      </w:r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«Должник»,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финансового управляющего </w:t>
      </w:r>
      <w:proofErr w:type="spellStart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>Рыкуновой</w:t>
      </w:r>
      <w:proofErr w:type="spellEnd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Ирины Юрьевны, действующей на основании решения Арбитражного суда Московской области от  09.12.2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019 г. по делу № А41-31602/2019</w:t>
      </w:r>
      <w:bookmarkStart w:id="0" w:name="_GoBack"/>
      <w:bookmarkEnd w:id="0"/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BE641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http://bankruptcy.lot-online.ru</w:t>
        </w:r>
      </w:hyperlink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следующего имущества (далее – Имущество, Лот):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Реквизиты для внесения задатка: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Получатель - АО «Российский аукционный дом» (ИНН 7838430413, КПП 783801001):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Северо-Западном банке ПАО Сбербанк г. Санкт-Петербург, к/с № 30101810500000000653, БИК 044030653, №</w:t>
      </w:r>
      <w:proofErr w:type="gramStart"/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40702810855230001547 .</w:t>
      </w:r>
      <w:proofErr w:type="gramEnd"/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Северо-Западный ПАО Банк «ФК Открытие» г. Санкт-Петербург, БИК 044030795, к/с 30101810540300000795, р/с 40702810100050004773.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считается внесенным с даты поступления всей суммы на расчетный счет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Организатора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дату и время окончания приема заявок для соответствующего периода проведения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BE6412" w:rsidRPr="00BE6412" w:rsidTr="00B3042F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 ТОРГОВ: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№7806 Банка ВТБ (ПАО), г.    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БИК 044030707,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gram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30101810240300000707</w:t>
            </w:r>
            <w:proofErr w:type="gramEnd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40702810126260000311</w:t>
            </w:r>
            <w:proofErr w:type="gramEnd"/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ОГРН 1097847233351, ИНН 7838430413,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 ОРГАНИЗАТОРА ТОРГОВ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____________/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______________________/_________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________________________/_________</w:t>
      </w:r>
    </w:p>
    <w:p w:rsidR="00AF2E16" w:rsidRPr="00AF2E16" w:rsidRDefault="00AF2E16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582C9E"/>
    <w:rsid w:val="00605544"/>
    <w:rsid w:val="0069514A"/>
    <w:rsid w:val="00812990"/>
    <w:rsid w:val="00A704A8"/>
    <w:rsid w:val="00AF2E16"/>
    <w:rsid w:val="00BE6412"/>
    <w:rsid w:val="00C42175"/>
    <w:rsid w:val="00DB361C"/>
    <w:rsid w:val="00DF0991"/>
    <w:rsid w:val="00E24DD7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10</cp:revision>
  <dcterms:created xsi:type="dcterms:W3CDTF">2017-04-07T08:02:00Z</dcterms:created>
  <dcterms:modified xsi:type="dcterms:W3CDTF">2020-11-26T07:30:00Z</dcterms:modified>
</cp:coreProperties>
</file>