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BB5" w:rsidRDefault="009D2BB5" w:rsidP="009D2BB5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1 к сообщению </w:t>
      </w:r>
    </w:p>
    <w:p w:rsidR="009D2BB5" w:rsidRDefault="009D2BB5" w:rsidP="009D2BB5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проведении торгов </w:t>
      </w:r>
    </w:p>
    <w:p w:rsidR="009D2BB5" w:rsidRDefault="009D2BB5" w:rsidP="009D2BB5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611B3">
        <w:rPr>
          <w:rFonts w:ascii="Times New Roman" w:hAnsi="Times New Roman" w:cs="Times New Roman"/>
          <w:b/>
          <w:sz w:val="24"/>
          <w:szCs w:val="24"/>
        </w:rPr>
        <w:t>ООО «Спектр-Мед 1»</w:t>
      </w:r>
    </w:p>
    <w:p w:rsidR="009D2BB5" w:rsidRDefault="009D2BB5" w:rsidP="00434EE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2BB5" w:rsidRDefault="009D2BB5" w:rsidP="00434EE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2BB5" w:rsidRPr="009D2BB5" w:rsidRDefault="009D2BB5" w:rsidP="00434EE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2BB5">
        <w:rPr>
          <w:rFonts w:ascii="Times New Roman" w:hAnsi="Times New Roman" w:cs="Times New Roman"/>
          <w:b/>
          <w:sz w:val="24"/>
          <w:szCs w:val="24"/>
        </w:rPr>
        <w:t>Полный перечень имущества, входящего в состав Ло</w:t>
      </w:r>
      <w:r w:rsidR="001E2D26" w:rsidRPr="009D2BB5">
        <w:rPr>
          <w:rFonts w:ascii="Times New Roman" w:hAnsi="Times New Roman" w:cs="Times New Roman"/>
          <w:b/>
          <w:sz w:val="24"/>
          <w:szCs w:val="24"/>
        </w:rPr>
        <w:t>т</w:t>
      </w:r>
      <w:r w:rsidRPr="009D2BB5">
        <w:rPr>
          <w:rFonts w:ascii="Times New Roman" w:hAnsi="Times New Roman" w:cs="Times New Roman"/>
          <w:b/>
          <w:sz w:val="24"/>
          <w:szCs w:val="24"/>
        </w:rPr>
        <w:t>а №1:</w:t>
      </w:r>
    </w:p>
    <w:p w:rsidR="00863E0D" w:rsidRDefault="00863E0D" w:rsidP="00434E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D2BB5" w:rsidRPr="00434EE6" w:rsidRDefault="009D2BB5" w:rsidP="00434E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E2D26" w:rsidRPr="00434EE6" w:rsidRDefault="001E2D26" w:rsidP="00434E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4EE6">
        <w:rPr>
          <w:rFonts w:ascii="Times New Roman" w:hAnsi="Times New Roman" w:cs="Times New Roman"/>
          <w:sz w:val="24"/>
          <w:szCs w:val="24"/>
        </w:rPr>
        <w:t xml:space="preserve">Земельный участок, кадастровый номер: 31:16:0114020:17, назначение объекта недвижимости: земли населенных пунктов, виды разрешенного использования объекта недвижимости: </w:t>
      </w:r>
      <w:proofErr w:type="gramStart"/>
      <w:r w:rsidRPr="00434EE6">
        <w:rPr>
          <w:rFonts w:ascii="Times New Roman" w:hAnsi="Times New Roman" w:cs="Times New Roman"/>
          <w:sz w:val="24"/>
          <w:szCs w:val="24"/>
        </w:rPr>
        <w:t>Социальное обслуживание; Адрес: обл. Белгородская, г. Белгород, ул. Чапаева, 21, Площадь: 13069 кв. м; доля в праве: общая долевая собственность: 98148/100000; Объект незавершенного строительства, назначение объекта недвижимости: нежилое, с кадастровым номером 31:16:0101001:18508, адрес Россия, Белгородская обл., г. Белгород, ул. Чапаева, 21; общая долевая собственность: 9465/10000, процент готовности 8%;</w:t>
      </w:r>
      <w:proofErr w:type="gramEnd"/>
      <w:r w:rsidRPr="00434EE6">
        <w:rPr>
          <w:rFonts w:ascii="Times New Roman" w:hAnsi="Times New Roman" w:cs="Times New Roman"/>
          <w:sz w:val="24"/>
          <w:szCs w:val="24"/>
        </w:rPr>
        <w:t xml:space="preserve"> Объект незавершенного строительства, назначение объекта недвижимости: нежилое, с кадастровым номером 31:16:0114004:231, адрес Россия, Белгородская обл., г. Белгород, ул. Чапаева, 21; вид права: собственность, процент готовности 43%. – </w:t>
      </w:r>
      <w:proofErr w:type="gramStart"/>
      <w:r w:rsidRPr="00434EE6">
        <w:rPr>
          <w:rFonts w:ascii="Times New Roman" w:hAnsi="Times New Roman" w:cs="Times New Roman"/>
          <w:sz w:val="24"/>
          <w:szCs w:val="24"/>
        </w:rPr>
        <w:t>имущество</w:t>
      </w:r>
      <w:proofErr w:type="gramEnd"/>
      <w:r w:rsidRPr="00434EE6">
        <w:rPr>
          <w:rFonts w:ascii="Times New Roman" w:hAnsi="Times New Roman" w:cs="Times New Roman"/>
          <w:sz w:val="24"/>
          <w:szCs w:val="24"/>
        </w:rPr>
        <w:t xml:space="preserve"> перечисленное выше обременено залогом в пользу ПАО «</w:t>
      </w:r>
      <w:proofErr w:type="spellStart"/>
      <w:r w:rsidRPr="00434EE6">
        <w:rPr>
          <w:rFonts w:ascii="Times New Roman" w:hAnsi="Times New Roman" w:cs="Times New Roman"/>
          <w:sz w:val="24"/>
          <w:szCs w:val="24"/>
        </w:rPr>
        <w:t>МИнБанк</w:t>
      </w:r>
      <w:proofErr w:type="spellEnd"/>
      <w:r w:rsidRPr="00434EE6">
        <w:rPr>
          <w:rFonts w:ascii="Times New Roman" w:hAnsi="Times New Roman" w:cs="Times New Roman"/>
          <w:sz w:val="24"/>
          <w:szCs w:val="24"/>
        </w:rPr>
        <w:t>» реализуется совместно с имуществом, не обремененным залогом в чью-либо пользу: Товарно-материальный ценности (согласно инвентаризационной описи №3 от 30.06.20 г.), в том числе: Гибки</w:t>
      </w:r>
      <w:r w:rsidR="00434EE6" w:rsidRPr="00434EE6">
        <w:rPr>
          <w:rFonts w:ascii="Times New Roman" w:hAnsi="Times New Roman" w:cs="Times New Roman"/>
          <w:sz w:val="24"/>
          <w:szCs w:val="24"/>
        </w:rPr>
        <w:t>й кабельный шланг 3/4" – 10 шт.;</w:t>
      </w:r>
      <w:r w:rsidRPr="00434EE6">
        <w:rPr>
          <w:rFonts w:ascii="Times New Roman" w:hAnsi="Times New Roman" w:cs="Times New Roman"/>
          <w:sz w:val="24"/>
          <w:szCs w:val="24"/>
        </w:rPr>
        <w:t xml:space="preserve"> </w:t>
      </w:r>
      <w:r w:rsidR="00434EE6" w:rsidRPr="00434EE6">
        <w:rPr>
          <w:rFonts w:ascii="Times New Roman" w:hAnsi="Times New Roman" w:cs="Times New Roman"/>
          <w:sz w:val="24"/>
          <w:szCs w:val="24"/>
        </w:rPr>
        <w:t>Гофра 16(</w:t>
      </w:r>
      <w:proofErr w:type="spellStart"/>
      <w:proofErr w:type="gramStart"/>
      <w:r w:rsidR="00434EE6" w:rsidRPr="00434EE6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="00434EE6" w:rsidRPr="00434EE6">
        <w:rPr>
          <w:rFonts w:ascii="Times New Roman" w:hAnsi="Times New Roman" w:cs="Times New Roman"/>
          <w:sz w:val="24"/>
          <w:szCs w:val="24"/>
        </w:rPr>
        <w:t>) – 35 м; Гофра 20(</w:t>
      </w:r>
      <w:proofErr w:type="spellStart"/>
      <w:r w:rsidR="00434EE6" w:rsidRPr="00434EE6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="00434EE6" w:rsidRPr="00434EE6">
        <w:rPr>
          <w:rFonts w:ascii="Times New Roman" w:hAnsi="Times New Roman" w:cs="Times New Roman"/>
          <w:sz w:val="24"/>
          <w:szCs w:val="24"/>
        </w:rPr>
        <w:t>) – 165 м;</w:t>
      </w:r>
      <w:r w:rsidRPr="00434EE6">
        <w:rPr>
          <w:rFonts w:ascii="Times New Roman" w:hAnsi="Times New Roman" w:cs="Times New Roman"/>
          <w:sz w:val="24"/>
          <w:szCs w:val="24"/>
        </w:rPr>
        <w:t xml:space="preserve"> Д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юбель с шурупом 6*40 – 2000 шт.; </w:t>
      </w:r>
      <w:proofErr w:type="spellStart"/>
      <w:r w:rsidR="00434EE6" w:rsidRPr="00434EE6">
        <w:rPr>
          <w:rFonts w:ascii="Times New Roman" w:hAnsi="Times New Roman" w:cs="Times New Roman"/>
          <w:sz w:val="24"/>
          <w:szCs w:val="24"/>
        </w:rPr>
        <w:t>Изовол</w:t>
      </w:r>
      <w:proofErr w:type="spellEnd"/>
      <w:r w:rsidR="00434EE6" w:rsidRPr="00434EE6">
        <w:rPr>
          <w:rFonts w:ascii="Times New Roman" w:hAnsi="Times New Roman" w:cs="Times New Roman"/>
          <w:sz w:val="24"/>
          <w:szCs w:val="24"/>
        </w:rPr>
        <w:t xml:space="preserve"> 1000*600*100 мм – 19,7 м;</w:t>
      </w:r>
      <w:r w:rsidRPr="00434EE6">
        <w:rPr>
          <w:rFonts w:ascii="Times New Roman" w:hAnsi="Times New Roman" w:cs="Times New Roman"/>
          <w:sz w:val="24"/>
          <w:szCs w:val="24"/>
        </w:rPr>
        <w:t xml:space="preserve"> Короб р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аспаянный </w:t>
      </w:r>
      <w:proofErr w:type="spellStart"/>
      <w:r w:rsidR="00434EE6" w:rsidRPr="00434EE6">
        <w:rPr>
          <w:rFonts w:ascii="Times New Roman" w:hAnsi="Times New Roman" w:cs="Times New Roman"/>
          <w:sz w:val="24"/>
          <w:szCs w:val="24"/>
        </w:rPr>
        <w:t>Kripsol</w:t>
      </w:r>
      <w:proofErr w:type="spellEnd"/>
      <w:r w:rsidR="00434EE6" w:rsidRPr="00434E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EE6" w:rsidRPr="00434EE6">
        <w:rPr>
          <w:rFonts w:ascii="Times New Roman" w:hAnsi="Times New Roman" w:cs="Times New Roman"/>
          <w:sz w:val="24"/>
          <w:szCs w:val="24"/>
        </w:rPr>
        <w:t>сx.с</w:t>
      </w:r>
      <w:proofErr w:type="spellEnd"/>
      <w:r w:rsidR="00434EE6" w:rsidRPr="00434EE6">
        <w:rPr>
          <w:rFonts w:ascii="Times New Roman" w:hAnsi="Times New Roman" w:cs="Times New Roman"/>
          <w:sz w:val="24"/>
          <w:szCs w:val="24"/>
        </w:rPr>
        <w:t xml:space="preserve"> – 10 шт.; Коробка СП 68x45 – 10 шт.;</w:t>
      </w:r>
      <w:r w:rsidRPr="00434EE6">
        <w:rPr>
          <w:rFonts w:ascii="Times New Roman" w:hAnsi="Times New Roman" w:cs="Times New Roman"/>
          <w:sz w:val="24"/>
          <w:szCs w:val="24"/>
        </w:rPr>
        <w:t xml:space="preserve"> 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Коробка уст. – 30 шт.; </w:t>
      </w:r>
      <w:r w:rsidRPr="00434EE6">
        <w:rPr>
          <w:rFonts w:ascii="Times New Roman" w:hAnsi="Times New Roman" w:cs="Times New Roman"/>
          <w:sz w:val="24"/>
          <w:szCs w:val="24"/>
        </w:rPr>
        <w:t>Кре</w:t>
      </w:r>
      <w:r w:rsidR="00434EE6" w:rsidRPr="00434EE6">
        <w:rPr>
          <w:rFonts w:ascii="Times New Roman" w:hAnsi="Times New Roman" w:cs="Times New Roman"/>
          <w:sz w:val="24"/>
          <w:szCs w:val="24"/>
        </w:rPr>
        <w:t>пеж-клипса для трубы – 2450 шт.;</w:t>
      </w:r>
      <w:r w:rsidRPr="00434EE6">
        <w:rPr>
          <w:rFonts w:ascii="Times New Roman" w:hAnsi="Times New Roman" w:cs="Times New Roman"/>
          <w:sz w:val="24"/>
          <w:szCs w:val="24"/>
        </w:rPr>
        <w:t xml:space="preserve"> Моб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ильная туалетная кабина – 1 шт.; </w:t>
      </w:r>
      <w:r w:rsidRPr="00434EE6">
        <w:rPr>
          <w:rFonts w:ascii="Times New Roman" w:hAnsi="Times New Roman" w:cs="Times New Roman"/>
          <w:sz w:val="24"/>
          <w:szCs w:val="24"/>
        </w:rPr>
        <w:t>Прожектор (300Вт/12В</w:t>
      </w:r>
      <w:proofErr w:type="gramStart"/>
      <w:r w:rsidRPr="00434EE6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434EE6">
        <w:rPr>
          <w:rFonts w:ascii="Times New Roman" w:hAnsi="Times New Roman" w:cs="Times New Roman"/>
          <w:sz w:val="24"/>
          <w:szCs w:val="24"/>
        </w:rPr>
        <w:t xml:space="preserve">плитка) </w:t>
      </w:r>
      <w:proofErr w:type="spellStart"/>
      <w:r w:rsidRPr="00434EE6">
        <w:rPr>
          <w:rFonts w:ascii="Times New Roman" w:hAnsi="Times New Roman" w:cs="Times New Roman"/>
          <w:sz w:val="24"/>
          <w:szCs w:val="24"/>
        </w:rPr>
        <w:t>Kripsol</w:t>
      </w:r>
      <w:proofErr w:type="spellEnd"/>
      <w:r w:rsidRPr="00434EE6">
        <w:rPr>
          <w:rFonts w:ascii="Times New Roman" w:hAnsi="Times New Roman" w:cs="Times New Roman"/>
          <w:sz w:val="24"/>
          <w:szCs w:val="24"/>
        </w:rPr>
        <w:t xml:space="preserve"> РНМ 300 –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 2 шт.;</w:t>
      </w:r>
      <w:r w:rsidRPr="00434EE6">
        <w:rPr>
          <w:rFonts w:ascii="Times New Roman" w:hAnsi="Times New Roman" w:cs="Times New Roman"/>
          <w:sz w:val="24"/>
          <w:szCs w:val="24"/>
        </w:rPr>
        <w:t xml:space="preserve"> 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Угольник 90 НПВХ 110-10 – 2 шт.; </w:t>
      </w:r>
      <w:r w:rsidRPr="00434EE6">
        <w:rPr>
          <w:rFonts w:ascii="Times New Roman" w:hAnsi="Times New Roman" w:cs="Times New Roman"/>
          <w:sz w:val="24"/>
          <w:szCs w:val="24"/>
        </w:rPr>
        <w:t>Щи</w:t>
      </w:r>
      <w:r w:rsidR="00434EE6" w:rsidRPr="00434EE6">
        <w:rPr>
          <w:rFonts w:ascii="Times New Roman" w:hAnsi="Times New Roman" w:cs="Times New Roman"/>
          <w:sz w:val="24"/>
          <w:szCs w:val="24"/>
        </w:rPr>
        <w:t>ток офисный ЩОФ1-12УХЛ4 – 9 шт.;</w:t>
      </w:r>
      <w:r w:rsidRPr="00434EE6">
        <w:rPr>
          <w:rFonts w:ascii="Times New Roman" w:hAnsi="Times New Roman" w:cs="Times New Roman"/>
          <w:sz w:val="24"/>
          <w:szCs w:val="24"/>
        </w:rPr>
        <w:t xml:space="preserve"> Щит</w:t>
      </w:r>
      <w:r w:rsidR="00434EE6" w:rsidRPr="00434EE6">
        <w:rPr>
          <w:rFonts w:ascii="Times New Roman" w:hAnsi="Times New Roman" w:cs="Times New Roman"/>
          <w:sz w:val="24"/>
          <w:szCs w:val="24"/>
        </w:rPr>
        <w:t>ок офисный ЩОФ2-24УХЛ4 – 14 шт.;</w:t>
      </w:r>
      <w:r w:rsidRPr="00434EE6">
        <w:rPr>
          <w:rFonts w:ascii="Times New Roman" w:hAnsi="Times New Roman" w:cs="Times New Roman"/>
          <w:sz w:val="24"/>
          <w:szCs w:val="24"/>
        </w:rPr>
        <w:t xml:space="preserve"> Щи</w:t>
      </w:r>
      <w:r w:rsidR="00434EE6" w:rsidRPr="00434EE6">
        <w:rPr>
          <w:rFonts w:ascii="Times New Roman" w:hAnsi="Times New Roman" w:cs="Times New Roman"/>
          <w:sz w:val="24"/>
          <w:szCs w:val="24"/>
        </w:rPr>
        <w:t>ток офисный ЩОФ3-36УХЛ4 – 2 шт.;</w:t>
      </w:r>
      <w:r w:rsidRPr="00434EE6">
        <w:rPr>
          <w:rFonts w:ascii="Times New Roman" w:hAnsi="Times New Roman" w:cs="Times New Roman"/>
          <w:sz w:val="24"/>
          <w:szCs w:val="24"/>
        </w:rPr>
        <w:t xml:space="preserve"> Щиток распределительный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 ЩР 8501С-0516 Н УХЛ3.1 – 2 шт.; </w:t>
      </w:r>
      <w:r w:rsidRPr="00434EE6">
        <w:rPr>
          <w:rFonts w:ascii="Times New Roman" w:hAnsi="Times New Roman" w:cs="Times New Roman"/>
          <w:sz w:val="24"/>
          <w:szCs w:val="24"/>
        </w:rPr>
        <w:t>Щиток распределительный ЩР 8501С-0524Н УХ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Л3.1 IP54 – 1 шт.; </w:t>
      </w:r>
      <w:r w:rsidRPr="00434EE6">
        <w:rPr>
          <w:rFonts w:ascii="Times New Roman" w:hAnsi="Times New Roman" w:cs="Times New Roman"/>
          <w:sz w:val="24"/>
          <w:szCs w:val="24"/>
        </w:rPr>
        <w:t>Щиток распределительный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 ЩР 8501С-0636 Н УХЛ3.1 – 1 шт.; </w:t>
      </w:r>
      <w:r w:rsidRPr="00434EE6">
        <w:rPr>
          <w:rFonts w:ascii="Times New Roman" w:hAnsi="Times New Roman" w:cs="Times New Roman"/>
          <w:sz w:val="24"/>
          <w:szCs w:val="24"/>
        </w:rPr>
        <w:t xml:space="preserve">Щиток распределительный 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ЩР 8501С-0636 </w:t>
      </w:r>
      <w:proofErr w:type="gramStart"/>
      <w:r w:rsidR="00434EE6" w:rsidRPr="00434EE6">
        <w:rPr>
          <w:rFonts w:ascii="Times New Roman" w:hAnsi="Times New Roman" w:cs="Times New Roman"/>
          <w:sz w:val="24"/>
          <w:szCs w:val="24"/>
        </w:rPr>
        <w:t xml:space="preserve">Н УХЛЗ. 1 – 1 шт.; </w:t>
      </w:r>
      <w:r w:rsidRPr="00434EE6">
        <w:rPr>
          <w:rFonts w:ascii="Times New Roman" w:hAnsi="Times New Roman" w:cs="Times New Roman"/>
          <w:sz w:val="24"/>
          <w:szCs w:val="24"/>
        </w:rPr>
        <w:t>Щиток распределительный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 ЩР 8501С-0644 Н УХЛ3.1 – 2 шт.; </w:t>
      </w:r>
      <w:r w:rsidRPr="00434EE6">
        <w:rPr>
          <w:rFonts w:ascii="Times New Roman" w:hAnsi="Times New Roman" w:cs="Times New Roman"/>
          <w:sz w:val="24"/>
          <w:szCs w:val="24"/>
        </w:rPr>
        <w:t>Щиток распределительный ЩР 8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501С-0644 Н УХЛ3.1 IP54 – 1 шт.; </w:t>
      </w:r>
      <w:r w:rsidRPr="00434EE6">
        <w:rPr>
          <w:rFonts w:ascii="Times New Roman" w:hAnsi="Times New Roman" w:cs="Times New Roman"/>
          <w:sz w:val="24"/>
          <w:szCs w:val="24"/>
        </w:rPr>
        <w:t>Щиток распределительный ЩР 8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501С-0754 Н УХЛ3.11Р 54 – 1 шт.; </w:t>
      </w:r>
      <w:r w:rsidRPr="00434EE6">
        <w:rPr>
          <w:rFonts w:ascii="Times New Roman" w:hAnsi="Times New Roman" w:cs="Times New Roman"/>
          <w:sz w:val="24"/>
          <w:szCs w:val="24"/>
        </w:rPr>
        <w:t xml:space="preserve">Щиток распределительный ЩР 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8501С-О530Н УХЛ3.1 IP54 – 1 шт.; </w:t>
      </w:r>
      <w:r w:rsidRPr="00434EE6">
        <w:rPr>
          <w:rFonts w:ascii="Times New Roman" w:hAnsi="Times New Roman" w:cs="Times New Roman"/>
          <w:sz w:val="24"/>
          <w:szCs w:val="24"/>
        </w:rPr>
        <w:t>Щиток учетно-распределительный ЩУР 8801С-0227-Н-УХЛ3.1 – 4 шт.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; </w:t>
      </w:r>
      <w:r w:rsidRPr="00434EE6">
        <w:rPr>
          <w:rFonts w:ascii="Times New Roman" w:hAnsi="Times New Roman" w:cs="Times New Roman"/>
          <w:sz w:val="24"/>
          <w:szCs w:val="24"/>
        </w:rPr>
        <w:t>Земельный участок;</w:t>
      </w:r>
      <w:proofErr w:type="gramEnd"/>
      <w:r w:rsidRPr="00434EE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434EE6">
        <w:rPr>
          <w:rFonts w:ascii="Times New Roman" w:hAnsi="Times New Roman" w:cs="Times New Roman"/>
          <w:sz w:val="24"/>
          <w:szCs w:val="24"/>
        </w:rPr>
        <w:t>кадастровый</w:t>
      </w:r>
      <w:proofErr w:type="gramEnd"/>
      <w:r w:rsidRPr="00434EE6">
        <w:rPr>
          <w:rFonts w:ascii="Times New Roman" w:hAnsi="Times New Roman" w:cs="Times New Roman"/>
          <w:sz w:val="24"/>
          <w:szCs w:val="24"/>
        </w:rPr>
        <w:t xml:space="preserve"> № 31:16:0114020:17; назначение: Земли населенных пунктов; виды разрешенного использования: </w:t>
      </w:r>
      <w:proofErr w:type="gramStart"/>
      <w:r w:rsidRPr="00434EE6">
        <w:rPr>
          <w:rFonts w:ascii="Times New Roman" w:hAnsi="Times New Roman" w:cs="Times New Roman"/>
          <w:sz w:val="24"/>
          <w:szCs w:val="24"/>
        </w:rPr>
        <w:t>Социальное обслуживание; Адрес: обл. Белгородская, г. Белгород, ул. Чапаева, 21; площадь 13069 кв. м; общая долевая собственность:1852/100000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; </w:t>
      </w:r>
      <w:r w:rsidRPr="00434EE6">
        <w:rPr>
          <w:rFonts w:ascii="Times New Roman" w:hAnsi="Times New Roman" w:cs="Times New Roman"/>
          <w:sz w:val="24"/>
          <w:szCs w:val="24"/>
        </w:rPr>
        <w:t>Объект незавершенного строительства, назначение объекта недвижимости: нежилое, с кадастровым номером 31:16:0101001:18508, адрес Россия, Белгородская обл., г. Белгород, ул. Чапаева, 21; общая долевая собственность: 535/10000, процент готовности 8%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9D2BB5" w:rsidRDefault="009D2BB5" w:rsidP="00434E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D2BB5" w:rsidRDefault="009D2BB5" w:rsidP="00434E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34EE6" w:rsidRPr="00434EE6" w:rsidRDefault="00434EE6" w:rsidP="00434E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34EE6" w:rsidRPr="00434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AB0"/>
    <w:rsid w:val="001E2D26"/>
    <w:rsid w:val="00434EE6"/>
    <w:rsid w:val="00863E0D"/>
    <w:rsid w:val="00955AB0"/>
    <w:rsid w:val="009D2BB5"/>
    <w:rsid w:val="00F6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4EE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4E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X6hkC2SxqC1vUQo4rLNnBAaX2fAfew0+CyGwSLhQkZA=</DigestValue>
    </Reference>
    <Reference URI="#idOfficeObject" Type="http://www.w3.org/2000/09/xmldsig#Object">
      <DigestMethod Algorithm="urn:ietf:params:xml:ns:cpxmlsec:algorithms:gostr34112012-256"/>
      <DigestValue>H+AmYYQ8ys+nGY7jL0a0il0H/rYwSoIxZYm7xNpY848=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r1VggSvrprmLXNEr63p2d6QyRWZ5+Kz+SxA61d70dtU=</DigestValue>
    </Reference>
  </SignedInfo>
  <SignatureValue>NjcRnVOyAZQ8bVtxEWjmK/U4EKCTL4akJS0DhTPhA9bAMMjXGZn8uNMo/7EyF0DF
MoOjHKernAN9uYTVyTJStQ==</SignatureValue>
  <KeyInfo>
    <X509Data>
      <X509Certificate>MIIMxTCCDHKgAwIBAgIQbgiygN6Ue5TqETUiXObnEzAKBggqhQMHAQEDAjCCAUYx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VCoP+kx9zE7/JqAbQLKUyf11jUM=</DigestValue>
      </Reference>
      <Reference URI="/word/stylesWithEffects.xml?ContentType=application/vnd.ms-word.stylesWithEffects+xml">
        <DigestMethod Algorithm="http://www.w3.org/2000/09/xmldsig#sha1"/>
        <DigestValue>MruOsWeNSQLiurMa8ofQ/7JQ2NI=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fontTable.xml?ContentType=application/vnd.openxmlformats-officedocument.wordprocessingml.fontTable+xml">
        <DigestMethod Algorithm="http://www.w3.org/2000/09/xmldsig#sha1"/>
        <DigestValue>YCWAhejlBYnG3lyLqjyWFk+VRzA=</DigestValue>
      </Reference>
      <Reference URI="/word/settings.xml?ContentType=application/vnd.openxmlformats-officedocument.wordprocessingml.settings+xml">
        <DigestMethod Algorithm="http://www.w3.org/2000/09/xmldsig#sha1"/>
        <DigestValue>dOdkgGfyFCvyt9muqO+nq20REBI=</DigestValue>
      </Reference>
      <Reference URI="/word/document.xml?ContentType=application/vnd.openxmlformats-officedocument.wordprocessingml.document.main+xml">
        <DigestMethod Algorithm="http://www.w3.org/2000/09/xmldsig#sha1"/>
        <DigestValue>J2XGeeQRY+Z1NVcd9LJ8lh1qlqY=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2020-09-15T12:59:53Z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2020-09-15T12:59:53Z</xd:SigningTime>
          <xd:SigningCertificate>
            <xd:Cert>
              <xd:CertDigest>
                <DigestMethod Algorithm="http://www.w3.org/2000/09/xmldsig#sha1"/>
                <DigestValue>bzowu1GfxYJSwHhtuqkyt6Blhh0=</DigestValue>
              </xd:CertDigest>
              <xd:IssuerSerial>
                <X509IssuerName>E=uc@kartoteka.ru, ОГРН=1027700177130, ИНН=007713038962, C=RU, S=77 Москва, L=Москва, STREET="ул. Мосфильмовская, д. 17Б", O="ООО ""Коммерсантъ КАРТОТЕКА""", CN="ООО ""Коммерсантъ  КАРТОТЕКА"""</X509IssuerName>
                <X509SerialNumber>146260238390208453263321101937142064915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4</cp:revision>
  <dcterms:created xsi:type="dcterms:W3CDTF">2020-08-25T06:29:00Z</dcterms:created>
  <dcterms:modified xsi:type="dcterms:W3CDTF">2020-09-15T12:59:00Z</dcterms:modified>
</cp:coreProperties>
</file>