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A6" w:rsidRPr="009556A6" w:rsidRDefault="009556A6" w:rsidP="009556A6">
      <w:pPr>
        <w:shd w:val="clear" w:color="auto" w:fill="FFFFFF"/>
        <w:spacing w:after="0" w:line="300" w:lineRule="atLeast"/>
        <w:textAlignment w:val="baseline"/>
        <w:outlineLvl w:val="1"/>
        <w:rPr>
          <w:rFonts w:ascii="Georgia" w:eastAsia="Times New Roman" w:hAnsi="Georgia" w:cs="Arial"/>
          <w:b/>
          <w:bCs/>
          <w:color w:val="333333"/>
          <w:sz w:val="29"/>
          <w:szCs w:val="29"/>
          <w:lang w:eastAsia="ru-RU"/>
        </w:rPr>
      </w:pPr>
      <w:r w:rsidRPr="009556A6">
        <w:rPr>
          <w:rFonts w:ascii="Georgia" w:eastAsia="Times New Roman" w:hAnsi="Georgia" w:cs="Arial"/>
          <w:b/>
          <w:bCs/>
          <w:color w:val="333333"/>
          <w:sz w:val="29"/>
          <w:szCs w:val="29"/>
          <w:lang w:eastAsia="ru-RU"/>
        </w:rPr>
        <w:t>Объявление № 59030236545 </w:t>
      </w:r>
      <w:hyperlink r:id="rId5" w:tooltip="pdf-версия" w:history="1">
        <w:r w:rsidRPr="009556A6">
          <w:rPr>
            <w:rFonts w:ascii="inherit" w:eastAsia="Times New Roman" w:hAnsi="inherit" w:cs="Arial"/>
            <w:b/>
            <w:bCs/>
            <w:smallCaps/>
            <w:color w:val="006697"/>
            <w:sz w:val="24"/>
            <w:szCs w:val="24"/>
            <w:u w:val="single"/>
            <w:bdr w:val="none" w:sz="0" w:space="0" w:color="auto" w:frame="1"/>
            <w:lang w:eastAsia="ru-RU"/>
          </w:rPr>
          <w:t> pdf-версия</w:t>
        </w:r>
      </w:hyperlink>
      <w:r w:rsidRPr="009556A6">
        <w:rPr>
          <w:rFonts w:ascii="Georgia" w:eastAsia="Times New Roman" w:hAnsi="Georgia" w:cs="Arial"/>
          <w:b/>
          <w:bCs/>
          <w:color w:val="333333"/>
          <w:sz w:val="29"/>
          <w:szCs w:val="29"/>
          <w:lang w:eastAsia="ru-RU"/>
        </w:rPr>
        <w:t>стр. 158</w:t>
      </w:r>
      <w:r w:rsidRPr="009556A6">
        <w:rPr>
          <w:rFonts w:ascii="Georgia" w:eastAsia="Times New Roman" w:hAnsi="Georgia" w:cs="Arial"/>
          <w:b/>
          <w:bCs/>
          <w:color w:val="333333"/>
          <w:sz w:val="29"/>
          <w:szCs w:val="29"/>
          <w:bdr w:val="none" w:sz="0" w:space="0" w:color="auto" w:frame="1"/>
          <w:lang w:eastAsia="ru-RU"/>
        </w:rPr>
        <w:t>стр. 158</w:t>
      </w:r>
    </w:p>
    <w:p w:rsidR="009556A6" w:rsidRPr="009556A6" w:rsidRDefault="009556A6" w:rsidP="009556A6">
      <w:pPr>
        <w:shd w:val="clear" w:color="auto" w:fill="FFFFFF"/>
        <w:spacing w:after="0" w:line="240" w:lineRule="auto"/>
        <w:textAlignment w:val="baseline"/>
        <w:outlineLvl w:val="0"/>
        <w:rPr>
          <w:rFonts w:ascii="Georgia" w:eastAsia="Times New Roman" w:hAnsi="Georgia" w:cs="Arial"/>
          <w:color w:val="999999"/>
          <w:kern w:val="36"/>
          <w:sz w:val="48"/>
          <w:szCs w:val="48"/>
          <w:lang w:eastAsia="ru-RU"/>
        </w:rPr>
      </w:pPr>
      <w:r w:rsidRPr="009556A6">
        <w:rPr>
          <w:rFonts w:ascii="Georgia" w:eastAsia="Times New Roman" w:hAnsi="Georgia" w:cs="Arial"/>
          <w:color w:val="999999"/>
          <w:kern w:val="36"/>
          <w:sz w:val="48"/>
          <w:szCs w:val="48"/>
          <w:lang w:eastAsia="ru-RU"/>
        </w:rPr>
        <w:t>№151(6872) от 22.08.2020</w:t>
      </w:r>
    </w:p>
    <w:p w:rsidR="009556A6" w:rsidRPr="009556A6" w:rsidRDefault="009556A6" w:rsidP="009556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 торгов - конкурсный управляющий Безденежных Алексей Андреевич (СНИЛС 053-293-003-32, ИНН </w:t>
      </w:r>
      <w:hyperlink r:id="rId6" w:tgtFrame="_blank" w:tooltip="Безденежных Алексей Андреевич" w:history="1">
        <w:r w:rsidRPr="009556A6">
          <w:rPr>
            <w:rFonts w:ascii="Arial" w:eastAsia="Times New Roman" w:hAnsi="Arial" w:cs="Arial"/>
            <w:color w:val="006697"/>
            <w:sz w:val="24"/>
            <w:szCs w:val="24"/>
            <w:u w:val="single"/>
            <w:bdr w:val="none" w:sz="0" w:space="0" w:color="auto" w:frame="1"/>
            <w:lang w:eastAsia="ru-RU"/>
          </w:rPr>
          <w:t>590611178863</w:t>
        </w:r>
      </w:hyperlink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), член Ассоциации «РСОПАУ» (адрес: 191121, г. Москва, 2-й Неопалимовский переулок, дом 7, п. 1, ИНН </w:t>
      </w:r>
      <w:hyperlink r:id="rId7" w:tgtFrame="_blank" w:tooltip="АССОЦИАЦИЯ &quot;РЕГИОНАЛЬНАЯ САМОРЕГУЛИРУЕМАЯ ОРГАНИЗАЦИЯ ПРОФЕССИОНАЛЬНЫХ АРБИТРАЖНЫХ УПРАВЛЯЮЩИХ&quot;" w:history="1">
        <w:r w:rsidRPr="009556A6">
          <w:rPr>
            <w:rFonts w:ascii="Arial" w:eastAsia="Times New Roman" w:hAnsi="Arial" w:cs="Arial"/>
            <w:color w:val="006697"/>
            <w:sz w:val="24"/>
            <w:szCs w:val="24"/>
            <w:u w:val="single"/>
            <w:bdr w:val="none" w:sz="0" w:space="0" w:color="auto" w:frame="1"/>
            <w:lang w:eastAsia="ru-RU"/>
          </w:rPr>
          <w:t>7701317591</w:t>
        </w:r>
      </w:hyperlink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 ОГРН </w:t>
      </w:r>
      <w:hyperlink r:id="rId8" w:tgtFrame="_blank" w:tooltip="АССОЦИАЦИЯ &quot;РЕГИОНАЛЬНАЯ САМОРЕГУЛИРУЕМАЯ ОРГАНИЗАЦИЯ ПРОФЕССИОНАЛЬНЫХ АРБИТРАЖНЫХ УПРАВЛЯЮЩИХ&quot;" w:history="1">
        <w:r w:rsidRPr="009556A6">
          <w:rPr>
            <w:rFonts w:ascii="Arial" w:eastAsia="Times New Roman" w:hAnsi="Arial" w:cs="Arial"/>
            <w:color w:val="006697"/>
            <w:sz w:val="24"/>
            <w:szCs w:val="24"/>
            <w:u w:val="single"/>
            <w:bdr w:val="none" w:sz="0" w:space="0" w:color="auto" w:frame="1"/>
            <w:lang w:eastAsia="ru-RU"/>
          </w:rPr>
          <w:t>1027701018730</w:t>
        </w:r>
      </w:hyperlink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), адрес для корреспонденции: 614068, г. Пермь, ул. Екатерининская, 163, оф. 40, тел. +73422447772, е-mail: a.bezdenezhnykh@mail.ru, назначен Определением Арбитражного суда Омской области от 13.09.2019 г. по делу №А46-22631/2017, сообщает о том, что первые торги по реализации имущества </w:t>
      </w:r>
      <w:r w:rsidRPr="009556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ООО «Свинокомплекс «Ударный» </w:t>
      </w: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форме открытого аукциона с предложением по цене в открытой форме, проведенные 10.08.2020 г. на электронной торговой площадке https://lot-online.ru, </w:t>
      </w:r>
      <w:r w:rsidRPr="009556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РАД-226697 </w:t>
      </w: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9556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Лоту №1 </w:t>
      </w: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(сообщение </w:t>
      </w:r>
      <w:r w:rsidRPr="009556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№59030233063 </w:t>
      </w: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газете «Коммерсантъ» </w:t>
      </w:r>
      <w:r w:rsidRPr="009556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№112 </w:t>
      </w: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27.06.2020 г.) признаны не состоявшимися по причине отсутствия заявок.</w:t>
      </w:r>
    </w:p>
    <w:p w:rsidR="009556A6" w:rsidRPr="009556A6" w:rsidRDefault="009556A6" w:rsidP="009556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Сообщает о проведении повторных торгов, в форме открытого аукциона с открытой формой представления предложений о цене по продаже имущества ООО «Свинокомплекс «Ударный»: полный перечень имущества по Лоту №1 указан на сайте ЕФРСБ сообщение </w:t>
      </w:r>
      <w:r w:rsidRPr="009556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№5056837 </w:t>
      </w: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 сайте: https://lot-online.ru. Начальная продажная цена Лота №1: 57 627 061,20 руб. без НДС.</w:t>
      </w:r>
    </w:p>
    <w:p w:rsidR="009556A6" w:rsidRPr="009556A6" w:rsidRDefault="009556A6" w:rsidP="009556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Аукцион проводится на электронной площадке: https://lot-online.ru («АО «Российский аукционный дом»), с открытой формой предоставления предложений о цене: </w:t>
      </w:r>
      <w:r w:rsidRPr="009556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Лот №1 </w:t>
      </w: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Предприятие, как имущественный комплекс ООО «Свинокомплекс «Ударный». С полным составом лота №1 можно ознакомиться на сайте электронной площадки, а также на сайте: www.fedresurs.ru, сообщение №5056837. Торговые процедуры состоятся 05.10.2020 г. в 12:00 ч. (здесь и далее по тексту - время московское).</w:t>
      </w:r>
    </w:p>
    <w:p w:rsidR="009556A6" w:rsidRPr="009556A6" w:rsidRDefault="009556A6" w:rsidP="009556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Заявка на участие в торгах направляется с помощью программно-аппаратных средств сайта электронной площадки, в форме электронного сообщения, подписанного квалифицированной электронной подписью заявителя. Дата и время приема заявок на участие в торгах: начало 24.08.2020 г. в 11:00 ч., окончание 28.09.2020 г. в 10:59 ч. Заявка на участие в торгах направляется с помощью программно-аппаратных средств сайта электронной площадки, в форме электронного сообщения, подписанного квалифицированной электронной подписью заявителя. Задаток уплачивается на счет должника р/с 40702810509000002040 в Омский РФ АО «Россельхозбанк», к/с 30101810900000000822, БИК 045209822. Рассмотрение заявок с 11-00 ч. 28.09.2020 г. до 10-59 ч. 05.10.2020 г. Положение о торгах, порядок регистрации претендентов и участия в торгах на сайте площадки. Заявки на участие, предложения по цене подаются на сайте площадки. Заявка на участие в торгах направляется с помощью программно-аппаратных средств сайта электронной площадки, в форме электронного сообщения, подписанного квалифицированной электронной подписью заявителя. Заявка составляется в произвольной форме на русском языке и должна содержать: наименование, организационно-правовую форму, место нахождения, почтовый адрес заявителя (для организаций); ФИО, паспортные данные, сведения о месте жительства заявителя (для граждан); номер телефона, электронную почту заявителя; сведения о наличии (отсутствии) заинтересованности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управляющий, обязательство участника открытых торгов соблюдать требования, </w:t>
      </w:r>
      <w:r w:rsidRPr="009556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указанные в сообщении о проведении открытых торгов. Дата и время подведения итогов торгов согласно регламенту торговой площадки. Победителем на торгах признается участник, предложивший наибольшую цену. Преимущественное право приобретения имущества должника имеют лица, занимающиеся производством или производством и переработкой сельскохозяйственной продукции и владеющие земельными участками, непосредственно прилегающими к земельному участку должника. В случае отсутствия таких лиц преимущественное право приобретения имущества должника, которое используется в целях сельскохозяйственного производства и принадлежит сельскохозяйственной организации, признанной банкротом, при прочих равных условиях принадлежит сельскохозяйственным организациям, крестьянским (фермерским) хозяйствам, расположенным в той же местности, где расположена указанная сельскохозяйственная организация, а также соответствующему субъекту Российской Федерации или соответствующему муниципальному образованию. В случае если указанные лица в течение месяца с даты опубликования объявления о результатах торгов заявили о желании приобрести лот по цене, определенной на торгах, договор купли-продажи заключается с этим лицом. В случае если о намерении воспользоваться преимущественным правом приобретения заявили несколько лиц, лот продается по цене, определенной на торгах, лицу, заявление которого поступило арбитражному управляющему первым. Заявитель должен к заявлению приложить документы, подтверждающие преимущественное право. В случае если такие лица не заявили о своем желании приобрести предприятие либо не заключили договор, конкурсный управляющий в течение 5 дней после истечения данного срока направляет Победителю торгов предложение заключить договор. Договор купли-продажи заключается Победителем в течение 5 дней с момента получения предложения конкурсного управляющего. Оплата производится в течение 30 дней с даты заключения договора в соответствии с его условиями на основной счет 40702810809000002038 и специальный счет 40702810109000002039 (реквизиты банка выше). Информация, ознакомление с имуществом по месту его нахождения по записи по тел.: +79222417724, a.bezdenezhnykh@mail.ru.</w:t>
      </w:r>
    </w:p>
    <w:p w:rsidR="001D00CA" w:rsidRDefault="001D00CA">
      <w:bookmarkStart w:id="0" w:name="_GoBack"/>
      <w:bookmarkEnd w:id="0"/>
    </w:p>
    <w:sectPr w:rsidR="001D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3A"/>
    <w:rsid w:val="001D00CA"/>
    <w:rsid w:val="0029223A"/>
    <w:rsid w:val="003D18CF"/>
    <w:rsid w:val="009556A6"/>
    <w:rsid w:val="00A8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6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6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6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556A6"/>
    <w:rPr>
      <w:color w:val="0000FF"/>
      <w:u w:val="single"/>
    </w:rPr>
  </w:style>
  <w:style w:type="character" w:customStyle="1" w:styleId="search-sbkprint-text">
    <w:name w:val="search-sbk__print-text"/>
    <w:basedOn w:val="a0"/>
    <w:rsid w:val="00955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6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6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6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556A6"/>
    <w:rPr>
      <w:color w:val="0000FF"/>
      <w:u w:val="single"/>
    </w:rPr>
  </w:style>
  <w:style w:type="character" w:customStyle="1" w:styleId="search-sbkprint-text">
    <w:name w:val="search-sbk__print-text"/>
    <w:basedOn w:val="a0"/>
    <w:rsid w:val="00955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74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66cd1656edffd0d3b24448364bba55a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oteka.ru/card/66cd1656edffd0d3b24448364bba55a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rtoteka.ru/card/e2c638d16f9185a506f0d74d1a003082/" TargetMode="External"/><Relationship Id="rId5" Type="http://schemas.openxmlformats.org/officeDocument/2006/relationships/hyperlink" Target="https://www.kommersant.ru/doc/44655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939</Words>
  <Characters>5353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2020-08-24T09:41:00Z</dcterms:created>
  <dcterms:modified xsi:type="dcterms:W3CDTF">2020-08-24T09:41:00Z</dcterms:modified>
</cp:coreProperties>
</file>