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9B6719" w14:textId="1E694508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51C2D" w:rsidRPr="00A51C2D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лит.В, (812) 334-26-04, 8(800) 777-57-57, ersh@auction-house.ru)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Костромской области от 14 декабря 2018 г. по делу №А31-13748/2018 конкурсным управляющим (ликвидатором) Общества с ограниченной ответственностью коммерческий банк «Аксонбанк» (ООО КБ «Аксонбанк», адрес регистрации: 156961, г. Кострома, пр-т Мира, д. 55, ИНН 4401008879, ОГРН 1024400002978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308267B4" w14:textId="4BE14BC4" w:rsidR="00467D6B" w:rsidRPr="00A115B3" w:rsidRDefault="00A51C2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t xml:space="preserve">Лот 1 - </w:t>
      </w:r>
      <w:r w:rsidRPr="00A51C2D">
        <w:t>Нежилое здание - 70,7 кв. м, адрес: Костромская обл., Красносельский р-н, пгт Красное-на-Волге, ул. К. Либкнехта, д. 41, 1-этажное, земельный участок - 4453 кв. м, адрес: установлено относительно ориентира, расположенного в границах участка. Почтовый адрес ориентира: Костромская обл., р-н Красносельский, пгт Красное-на-Волге, ул. К.Либкнехта, д. 41, кадастровые номера 44:08:090208:212, 44:08:090208:112, земли населенных пунктов - для иных видов использования, характерных для населённых пунктов, в Росреестре имеются иные ограничения (обременения) прав от 01.02.2019 на земельный участок. Определением АС Костромской обл. по делу А31-6139/2018 от 27.05.2020 запрет на совершение рег. действий отменен</w:t>
      </w:r>
      <w:r>
        <w:t xml:space="preserve"> - </w:t>
      </w:r>
      <w:r w:rsidRPr="00A51C2D">
        <w:t>2 004 000,00</w:t>
      </w:r>
      <w:r>
        <w:t xml:space="preserve"> руб.</w:t>
      </w:r>
    </w:p>
    <w:p w14:paraId="15D12F1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64AB3098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C80914">
        <w:rPr>
          <w:rFonts w:ascii="Times New Roman CYR" w:hAnsi="Times New Roman CYR" w:cs="Times New Roman CYR"/>
          <w:color w:val="000000"/>
        </w:rPr>
        <w:t>5 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44F7BB68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80914" w:rsidRPr="00C80914">
        <w:rPr>
          <w:rFonts w:ascii="Times New Roman CYR" w:hAnsi="Times New Roman CYR" w:cs="Times New Roman CYR"/>
          <w:b/>
          <w:bCs/>
          <w:color w:val="000000"/>
        </w:rPr>
        <w:t>06 октября</w:t>
      </w:r>
      <w:r w:rsidR="00C11EFF" w:rsidRPr="00A115B3">
        <w:rPr>
          <w:b/>
        </w:rPr>
        <w:t xml:space="preserve"> </w:t>
      </w:r>
      <w:r w:rsidR="00130BFB">
        <w:rPr>
          <w:b/>
        </w:rPr>
        <w:t>2020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4C99E8A8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C80914">
        <w:rPr>
          <w:color w:val="000000"/>
        </w:rPr>
        <w:t>06 октября</w:t>
      </w:r>
      <w:r w:rsidR="00C11EFF" w:rsidRPr="00A115B3">
        <w:rPr>
          <w:color w:val="000000"/>
        </w:rPr>
        <w:t xml:space="preserve"> </w:t>
      </w:r>
      <w:r w:rsidR="00130BFB">
        <w:rPr>
          <w:color w:val="000000"/>
        </w:rPr>
        <w:t>2020</w:t>
      </w:r>
      <w:r w:rsidR="00564010">
        <w:rPr>
          <w:color w:val="000000"/>
        </w:rPr>
        <w:t xml:space="preserve"> г</w:t>
      </w:r>
      <w:r w:rsidR="00C11EFF" w:rsidRPr="00A115B3">
        <w:rPr>
          <w:color w:val="000000"/>
        </w:rPr>
        <w:t>.</w:t>
      </w:r>
      <w:r w:rsidRPr="00A115B3">
        <w:rPr>
          <w:color w:val="000000"/>
        </w:rPr>
        <w:t xml:space="preserve">, лот не реализован, то в 14:00 часов по московскому времени </w:t>
      </w:r>
      <w:r w:rsidR="00C80914" w:rsidRPr="00C80914">
        <w:rPr>
          <w:b/>
          <w:bCs/>
          <w:color w:val="000000"/>
        </w:rPr>
        <w:t>23 ноября</w:t>
      </w:r>
      <w:r w:rsidR="00C11EFF" w:rsidRPr="00A115B3">
        <w:rPr>
          <w:b/>
        </w:rPr>
        <w:t xml:space="preserve"> </w:t>
      </w:r>
      <w:r w:rsidR="00130BFB">
        <w:rPr>
          <w:b/>
        </w:rPr>
        <w:t>2020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 лот</w:t>
      </w:r>
      <w:r w:rsidR="00C80914">
        <w:rPr>
          <w:color w:val="000000"/>
        </w:rPr>
        <w:t>ом</w:t>
      </w:r>
      <w:r w:rsidRPr="00A115B3">
        <w:rPr>
          <w:color w:val="000000"/>
        </w:rPr>
        <w:t xml:space="preserve"> со снижением начальной цены лот</w:t>
      </w:r>
      <w:r w:rsidR="00C80914">
        <w:rPr>
          <w:color w:val="000000"/>
        </w:rPr>
        <w:t>а</w:t>
      </w:r>
      <w:r w:rsidRPr="00A115B3">
        <w:rPr>
          <w:color w:val="000000"/>
        </w:rPr>
        <w:t xml:space="preserve">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6F9064AD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C80914">
        <w:rPr>
          <w:color w:val="000000"/>
        </w:rPr>
        <w:t>25</w:t>
      </w:r>
      <w:r w:rsidR="00C11EFF" w:rsidRPr="00A115B3">
        <w:t xml:space="preserve"> августа </w:t>
      </w:r>
      <w:r w:rsidR="00130BFB">
        <w:t>2020</w:t>
      </w:r>
      <w:r w:rsidR="00564010">
        <w:t xml:space="preserve"> г</w:t>
      </w:r>
      <w:r w:rsidR="00C11EFF" w:rsidRPr="00A115B3"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C80914">
        <w:rPr>
          <w:color w:val="000000"/>
        </w:rPr>
        <w:t>13</w:t>
      </w:r>
      <w:r w:rsidR="00C11EFF" w:rsidRPr="00A115B3">
        <w:t xml:space="preserve"> </w:t>
      </w:r>
      <w:r w:rsidR="00C80914">
        <w:t>октября</w:t>
      </w:r>
      <w:r w:rsidR="00C11EFF" w:rsidRPr="00A115B3">
        <w:t xml:space="preserve"> </w:t>
      </w:r>
      <w:r w:rsidR="00130BFB">
        <w:t>2020</w:t>
      </w:r>
      <w:r w:rsidR="00564010">
        <w:t xml:space="preserve"> г</w:t>
      </w:r>
      <w:r w:rsidR="00C11EFF" w:rsidRPr="00A115B3"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06386DA3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 xml:space="preserve">с </w:t>
      </w:r>
      <w:r w:rsidR="00C80914">
        <w:rPr>
          <w:b/>
          <w:bCs/>
          <w:color w:val="000000"/>
        </w:rPr>
        <w:t>27</w:t>
      </w:r>
      <w:r w:rsidR="00C11EFF" w:rsidRPr="00A115B3">
        <w:rPr>
          <w:b/>
        </w:rPr>
        <w:t xml:space="preserve"> </w:t>
      </w:r>
      <w:r w:rsidR="00C80914">
        <w:rPr>
          <w:b/>
        </w:rPr>
        <w:t>ноября</w:t>
      </w:r>
      <w:r w:rsidR="00C11EFF" w:rsidRPr="00A115B3">
        <w:rPr>
          <w:b/>
        </w:rPr>
        <w:t xml:space="preserve"> </w:t>
      </w:r>
      <w:r w:rsidR="00130BFB">
        <w:rPr>
          <w:b/>
        </w:rPr>
        <w:t>2020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Pr="00A115B3">
        <w:rPr>
          <w:b/>
          <w:bCs/>
          <w:color w:val="000000"/>
        </w:rPr>
        <w:t xml:space="preserve"> по </w:t>
      </w:r>
      <w:r w:rsidR="00C80914">
        <w:rPr>
          <w:b/>
          <w:bCs/>
          <w:color w:val="000000"/>
        </w:rPr>
        <w:t>24 апреля</w:t>
      </w:r>
      <w:r w:rsidR="00C11EFF" w:rsidRPr="00A115B3">
        <w:rPr>
          <w:b/>
        </w:rPr>
        <w:t xml:space="preserve"> </w:t>
      </w:r>
      <w:r w:rsidR="00130BFB">
        <w:rPr>
          <w:b/>
        </w:rPr>
        <w:t>202</w:t>
      </w:r>
      <w:r w:rsidR="00C80914">
        <w:rPr>
          <w:b/>
        </w:rPr>
        <w:t>1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</w:p>
    <w:p w14:paraId="1AA4D8CB" w14:textId="0DE24B7C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 </w:t>
      </w:r>
      <w:r w:rsidR="00C80914">
        <w:rPr>
          <w:color w:val="000000"/>
        </w:rPr>
        <w:t>27</w:t>
      </w:r>
      <w:r w:rsidR="00C11EFF" w:rsidRPr="00A115B3">
        <w:t xml:space="preserve"> </w:t>
      </w:r>
      <w:r w:rsidR="00C80914">
        <w:t>ноября</w:t>
      </w:r>
      <w:r w:rsidR="00C11EFF" w:rsidRPr="00A115B3">
        <w:t xml:space="preserve"> 20</w:t>
      </w:r>
      <w:r w:rsidR="00C80914">
        <w:t xml:space="preserve">20 </w:t>
      </w:r>
      <w:r w:rsidR="00C11EFF" w:rsidRPr="00A115B3">
        <w:t>г</w:t>
      </w:r>
      <w:r w:rsidRPr="00A115B3">
        <w:rPr>
          <w:color w:val="000000"/>
        </w:rPr>
        <w:t xml:space="preserve">. Прием заявок на участие в Торгах ППП и задатков </w:t>
      </w:r>
      <w:r w:rsidRPr="00A115B3">
        <w:rPr>
          <w:color w:val="000000"/>
        </w:rPr>
        <w:lastRenderedPageBreak/>
        <w:t>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3D768ABF"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Начальные цены продажи лотов устанавливаются следующие:</w:t>
      </w:r>
    </w:p>
    <w:p w14:paraId="58E8E38F" w14:textId="77777777" w:rsidR="00C80914" w:rsidRPr="00C80914" w:rsidRDefault="00C80914" w:rsidP="00C8091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80914">
        <w:rPr>
          <w:color w:val="000000"/>
        </w:rPr>
        <w:t>с 27 ноября 2020 г. по 20 января 2021 г. - в размере начальной цены продажи лота;</w:t>
      </w:r>
    </w:p>
    <w:p w14:paraId="796EBD96" w14:textId="77777777" w:rsidR="00C80914" w:rsidRPr="00C80914" w:rsidRDefault="00C80914" w:rsidP="00C8091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80914">
        <w:rPr>
          <w:color w:val="000000"/>
        </w:rPr>
        <w:t>с 21 января 2021 г. по 30 января 2021 г. - в размере 95,10% от начальной цены продажи лота;</w:t>
      </w:r>
    </w:p>
    <w:p w14:paraId="286C1F20" w14:textId="77777777" w:rsidR="00C80914" w:rsidRPr="00C80914" w:rsidRDefault="00C80914" w:rsidP="00C8091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80914">
        <w:rPr>
          <w:color w:val="000000"/>
        </w:rPr>
        <w:t>с 31 января 2021 г. по 09 февраля 2021 г. - в размере 90,20% от начальной цены продажи лота;</w:t>
      </w:r>
    </w:p>
    <w:p w14:paraId="56F2DD60" w14:textId="77777777" w:rsidR="00C80914" w:rsidRPr="00C80914" w:rsidRDefault="00C80914" w:rsidP="00C8091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80914">
        <w:rPr>
          <w:color w:val="000000"/>
        </w:rPr>
        <w:t>с 10 февраля 2021 г. по 20 февраля 2021 г. - в размере 85,30% от начальной цены продажи лота;</w:t>
      </w:r>
    </w:p>
    <w:p w14:paraId="3E23820B" w14:textId="77777777" w:rsidR="00C80914" w:rsidRPr="00C80914" w:rsidRDefault="00C80914" w:rsidP="00C8091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80914">
        <w:rPr>
          <w:color w:val="000000"/>
        </w:rPr>
        <w:t>с 21 февраля 2021 г. по 02 марта 2021 г. - в размере 80,40% от начальной цены продажи лота;</w:t>
      </w:r>
    </w:p>
    <w:p w14:paraId="7340B57D" w14:textId="77777777" w:rsidR="00C80914" w:rsidRPr="00C80914" w:rsidRDefault="00C80914" w:rsidP="00C8091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80914">
        <w:rPr>
          <w:color w:val="000000"/>
        </w:rPr>
        <w:t>с 03 марта 2021 г. по 14 марта 2021 г. - в размере 75,50% от начальной цены продажи лота;</w:t>
      </w:r>
    </w:p>
    <w:p w14:paraId="147F5FEB" w14:textId="77777777" w:rsidR="00C80914" w:rsidRPr="00C80914" w:rsidRDefault="00C80914" w:rsidP="00C8091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80914">
        <w:rPr>
          <w:color w:val="000000"/>
        </w:rPr>
        <w:t>с 15 марта 2021 г. по 24 марта 2021 г. - в размере 70,60% от начальной цены продажи лота;</w:t>
      </w:r>
    </w:p>
    <w:p w14:paraId="758F763C" w14:textId="77777777" w:rsidR="00C80914" w:rsidRPr="00C80914" w:rsidRDefault="00C80914" w:rsidP="00C8091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80914">
        <w:rPr>
          <w:color w:val="000000"/>
        </w:rPr>
        <w:t>с 25 марта 2021 г. по 03 апреля 2021 г. - в размере 65,70% от начальной цены продажи лота;</w:t>
      </w:r>
    </w:p>
    <w:p w14:paraId="1BB7E106" w14:textId="77777777" w:rsidR="00C80914" w:rsidRPr="00C80914" w:rsidRDefault="00C80914" w:rsidP="00C8091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80914">
        <w:rPr>
          <w:color w:val="000000"/>
        </w:rPr>
        <w:t>с 04 апреля 2021 г. по 13 апреля 2021 г. - в размере 60,80% от начальной цены продажи лота;</w:t>
      </w:r>
    </w:p>
    <w:p w14:paraId="07B58BCB" w14:textId="05718A40" w:rsidR="00C80914" w:rsidRDefault="00C80914" w:rsidP="00C8091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80914">
        <w:rPr>
          <w:color w:val="000000"/>
        </w:rPr>
        <w:t>с 14 апреля 2021 г. по 24 апреля 2021 г. - в размере 55,90% от начальной цены продажи лота</w:t>
      </w:r>
      <w:r>
        <w:rPr>
          <w:color w:val="000000"/>
        </w:rPr>
        <w:t>.</w:t>
      </w:r>
    </w:p>
    <w:p w14:paraId="33E19E3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76157B5" w14:textId="4B79ABC6" w:rsidR="00EA7238" w:rsidRPr="007A69FF" w:rsidRDefault="006B43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C809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11-00</w:t>
      </w:r>
      <w:r w:rsidR="00467D6B" w:rsidRPr="00A115B3">
        <w:rPr>
          <w:rFonts w:ascii="Times New Roman" w:hAnsi="Times New Roman" w:cs="Times New Roman"/>
          <w:sz w:val="24"/>
          <w:szCs w:val="24"/>
        </w:rPr>
        <w:t xml:space="preserve"> д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C809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16-00</w:t>
      </w:r>
      <w:r w:rsidR="00467D6B" w:rsidRPr="00A115B3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часов по адресу</w:t>
      </w:r>
      <w:r w:rsidR="00C80914">
        <w:rPr>
          <w:rFonts w:ascii="Times New Roman" w:hAnsi="Times New Roman" w:cs="Times New Roman"/>
          <w:color w:val="000000"/>
          <w:sz w:val="24"/>
          <w:szCs w:val="24"/>
        </w:rPr>
        <w:t xml:space="preserve"> (по предварительной заявке на осмотр)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C80914">
        <w:rPr>
          <w:rFonts w:ascii="Times New Roman" w:hAnsi="Times New Roman" w:cs="Times New Roman"/>
          <w:color w:val="000000"/>
          <w:sz w:val="24"/>
          <w:szCs w:val="24"/>
        </w:rPr>
        <w:t xml:space="preserve">Костромская обл., Красносельский р-н, пгт. Красное-на Волге, ул. К. Либкнехта, д. 41, тел. 8(812)334-26-04, 8(812) 610-04-50, доб. 2055, 1484, а также у ОТ: 8(812)777-57-57, доб. 597, 8(980)701-15-25, Мякутина Виктория, 8(812)777-57-57 доб. </w:t>
      </w:r>
      <w:r w:rsidR="007A69FF">
        <w:rPr>
          <w:rFonts w:ascii="Times New Roman" w:hAnsi="Times New Roman" w:cs="Times New Roman"/>
          <w:color w:val="000000"/>
          <w:sz w:val="24"/>
          <w:szCs w:val="24"/>
        </w:rPr>
        <w:t xml:space="preserve">596, 8(916)664-98-08, Шумилов Андрей, </w:t>
      </w:r>
      <w:r w:rsidR="007A69FF">
        <w:rPr>
          <w:rFonts w:ascii="Times New Roman" w:hAnsi="Times New Roman" w:cs="Times New Roman"/>
          <w:color w:val="000000"/>
          <w:sz w:val="24"/>
          <w:szCs w:val="24"/>
          <w:lang w:val="en-US"/>
        </w:rPr>
        <w:t>yaroslavl</w:t>
      </w:r>
      <w:r w:rsidR="007A69FF" w:rsidRPr="007A69FF">
        <w:rPr>
          <w:rFonts w:ascii="Times New Roman" w:hAnsi="Times New Roman" w:cs="Times New Roman"/>
          <w:color w:val="000000"/>
          <w:sz w:val="24"/>
          <w:szCs w:val="24"/>
        </w:rPr>
        <w:t>@</w:t>
      </w:r>
      <w:r w:rsidR="007A69FF">
        <w:rPr>
          <w:rFonts w:ascii="Times New Roman" w:hAnsi="Times New Roman" w:cs="Times New Roman"/>
          <w:color w:val="000000"/>
          <w:sz w:val="24"/>
          <w:szCs w:val="24"/>
          <w:lang w:val="en-US"/>
        </w:rPr>
        <w:t>auction</w:t>
      </w:r>
      <w:r w:rsidR="007A69FF" w:rsidRPr="007A69F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A69FF">
        <w:rPr>
          <w:rFonts w:ascii="Times New Roman" w:hAnsi="Times New Roman" w:cs="Times New Roman"/>
          <w:color w:val="000000"/>
          <w:sz w:val="24"/>
          <w:szCs w:val="24"/>
          <w:lang w:val="en-US"/>
        </w:rPr>
        <w:t>house</w:t>
      </w:r>
      <w:r w:rsidR="007A69FF" w:rsidRPr="007A69F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A69FF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r w:rsidR="007A69F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C6C5A1C" w14:textId="77777777" w:rsidR="00BE1559" w:rsidRPr="00BE1559" w:rsidRDefault="00BE1559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1559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7" w:history="1">
        <w:r w:rsidRPr="00BE1559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BE1559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8" w:history="1">
        <w:r w:rsidRPr="00BE1559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BE1559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D6B"/>
    <w:rsid w:val="00130BFB"/>
    <w:rsid w:val="0015099D"/>
    <w:rsid w:val="001F039D"/>
    <w:rsid w:val="002C312D"/>
    <w:rsid w:val="00365722"/>
    <w:rsid w:val="00467D6B"/>
    <w:rsid w:val="00564010"/>
    <w:rsid w:val="00637A0F"/>
    <w:rsid w:val="006B43E3"/>
    <w:rsid w:val="0070175B"/>
    <w:rsid w:val="007229EA"/>
    <w:rsid w:val="00722ECA"/>
    <w:rsid w:val="007A69FF"/>
    <w:rsid w:val="00865FD7"/>
    <w:rsid w:val="008A37E3"/>
    <w:rsid w:val="00952ED1"/>
    <w:rsid w:val="009730D9"/>
    <w:rsid w:val="00997993"/>
    <w:rsid w:val="009C6E48"/>
    <w:rsid w:val="009F0E7B"/>
    <w:rsid w:val="00A03865"/>
    <w:rsid w:val="00A115B3"/>
    <w:rsid w:val="00A51C2D"/>
    <w:rsid w:val="00BE0BF1"/>
    <w:rsid w:val="00BE1559"/>
    <w:rsid w:val="00C11EFF"/>
    <w:rsid w:val="00C80914"/>
    <w:rsid w:val="00C9585C"/>
    <w:rsid w:val="00D57DB3"/>
    <w:rsid w:val="00D62667"/>
    <w:rsid w:val="00DB0166"/>
    <w:rsid w:val="00E614D3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013AF129-9169-4AF9-9377-6F9A6BC64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rgiasv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center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1856</Words>
  <Characters>11681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Ерш Татьяна Евгеньевна</cp:lastModifiedBy>
  <cp:revision>3</cp:revision>
  <dcterms:created xsi:type="dcterms:W3CDTF">2020-08-14T11:32:00Z</dcterms:created>
  <dcterms:modified xsi:type="dcterms:W3CDTF">2020-08-14T11:43:00Z</dcterms:modified>
</cp:coreProperties>
</file>