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6B1C0D" w14:textId="6EB2D97A" w:rsidR="0003404B" w:rsidRPr="00DD01CB" w:rsidRDefault="003431E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г. Санкт-Петербург, пер.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(812) 334-26-04, 8(800) 777-57-57, </w:t>
      </w:r>
      <w:r w:rsidR="003B53D6">
        <w:rPr>
          <w:rFonts w:ascii="Times New Roman" w:hAnsi="Times New Roman" w:cs="Times New Roman"/>
          <w:color w:val="000000"/>
          <w:sz w:val="24"/>
          <w:szCs w:val="24"/>
          <w:lang w:val="en-US"/>
        </w:rPr>
        <w:t>oleynik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поручения с Государственной корпорацией «Агентство по страхованию вкладов» (109240, г. Москва, ул. Высоцкого, д. 4), являющаяся на основании решения Арбитражного суда г. Москвы от 29 ноября 2017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г. по делу №А40-178542/2017-66-228 конкурсным управляющим (ликвидатором) Акционерным коммерческим банком «Северо-Восточный Альянс» (Акционерное общество) (АКБ «СВА» (АО)), адрес регистрации: 127055, г. Москва, ул.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Сущевская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д. 16, стр. 3, ИНН 7707288837, ОГРН 1027739267390 </w:t>
      </w:r>
      <w:r w:rsidR="00555595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 (далее – финансовая организация), проводит электронные </w:t>
      </w:r>
      <w:r w:rsidR="00555595" w:rsidRPr="00DD01CB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03404B" w:rsidRPr="00DD01C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имуществом финансовой организации 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посредством публичного предложения</w:t>
      </w:r>
      <w:r w:rsidR="0003404B" w:rsidRPr="00DD01C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(далее – Торги ППП).</w:t>
      </w:r>
      <w:proofErr w:type="gramEnd"/>
    </w:p>
    <w:p w14:paraId="531FDA24" w14:textId="77777777" w:rsidR="00555595" w:rsidRPr="00DD01CB" w:rsidRDefault="00555595" w:rsidP="0055559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имущество:</w:t>
      </w:r>
    </w:p>
    <w:p w14:paraId="0800727F" w14:textId="47CB76DF" w:rsidR="00555595" w:rsidRPr="009C5169" w:rsidRDefault="009C5169" w:rsidP="0055559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C5169">
        <w:rPr>
          <w:rFonts w:ascii="Times New Roman" w:hAnsi="Times New Roman" w:cs="Times New Roman"/>
          <w:sz w:val="24"/>
          <w:szCs w:val="24"/>
        </w:rPr>
        <w:t>Лот 1 - Здание лесопильного участка модельного цеха (2-этажное) – 1 879,8 кв. м, здание склада – 70,5 кв. м, здание склада литья  2 – 74,1 кв. м, линейный объект - ж/д пути - 504 кв. м, сооружение: дороги - 9 970 кв. м, земельные участки (2 шт.) - 44 788 кв. м, 6 686 кв. м, адрес:</w:t>
      </w:r>
      <w:proofErr w:type="gramEnd"/>
      <w:r w:rsidRPr="009C516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C5169">
        <w:rPr>
          <w:rFonts w:ascii="Times New Roman" w:hAnsi="Times New Roman" w:cs="Times New Roman"/>
          <w:sz w:val="24"/>
          <w:szCs w:val="24"/>
        </w:rPr>
        <w:t xml:space="preserve">Московская обл., г. Коломна, ул. Партизан, д. 42, кадастровые номера 50:57:0000000:2799, 50:57:0000000:2873, 50:57:0050301:572, 50:57:0050301:595, 50:57:0000000:27877, 50:57:0050301:6, 50:57:0050301:16, кран козловой </w:t>
      </w:r>
      <w:proofErr w:type="spellStart"/>
      <w:r w:rsidRPr="009C5169">
        <w:rPr>
          <w:rFonts w:ascii="Times New Roman" w:hAnsi="Times New Roman" w:cs="Times New Roman"/>
          <w:sz w:val="24"/>
          <w:szCs w:val="24"/>
        </w:rPr>
        <w:t>двухконсольный</w:t>
      </w:r>
      <w:proofErr w:type="spellEnd"/>
      <w:r w:rsidRPr="009C51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5169">
        <w:rPr>
          <w:rFonts w:ascii="Times New Roman" w:hAnsi="Times New Roman" w:cs="Times New Roman"/>
          <w:sz w:val="24"/>
          <w:szCs w:val="24"/>
        </w:rPr>
        <w:t>грузоподъем</w:t>
      </w:r>
      <w:proofErr w:type="spellEnd"/>
      <w:r w:rsidRPr="009C5169">
        <w:rPr>
          <w:rFonts w:ascii="Times New Roman" w:hAnsi="Times New Roman" w:cs="Times New Roman"/>
          <w:sz w:val="24"/>
          <w:szCs w:val="24"/>
        </w:rPr>
        <w:t xml:space="preserve"> 10 т (2 шт.), ворота откатные, канал радиосвязи, светофор, источник бесперебойного питания АРС (2 шт.), вагончик КПП, ВГ-062004</w:t>
      </w:r>
      <w:proofErr w:type="gramEnd"/>
      <w:r w:rsidRPr="009C5169">
        <w:rPr>
          <w:rFonts w:ascii="Times New Roman" w:hAnsi="Times New Roman" w:cs="Times New Roman"/>
          <w:sz w:val="24"/>
          <w:szCs w:val="24"/>
        </w:rPr>
        <w:t>, огнетушитель ОП-5, домофон, земли населенных пунктов - промышленное производство, земли населенных пунктов - производственная деятельность (размещение сооружения: дороги), ограничения и обременения: бессрочный частный сервитут на земельный участок с кадастровым номером 50:57:0050301:16 (земельный участок - 6 686 кв. м) – 24 392 208,02 руб.</w:t>
      </w:r>
    </w:p>
    <w:p w14:paraId="14351655" w14:textId="77777777" w:rsidR="00555595" w:rsidRPr="00DD01CB" w:rsidRDefault="00555595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DD01CB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6" w:history="1">
        <w:r w:rsidRPr="00DD01CB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53A66417" w14:textId="37E5372D" w:rsidR="0003404B" w:rsidRPr="00DD01CB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7" w:history="1">
        <w:r w:rsidRPr="00DD01CB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 </w:t>
      </w:r>
      <w:r w:rsidR="009C5169" w:rsidRPr="009C516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11 </w:t>
      </w:r>
      <w:r w:rsidR="009C516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августа</w:t>
      </w:r>
      <w:r w:rsidR="005742CC" w:rsidRPr="00DD01C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00293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2020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 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</w:t>
      </w:r>
      <w:r w:rsidR="009C516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4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ноября </w:t>
      </w:r>
      <w:r w:rsidR="0000293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2020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</w:p>
    <w:p w14:paraId="315A9C73" w14:textId="77777777" w:rsidR="008F1609" w:rsidRPr="00DD01CB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C30B64D" w14:textId="55858B7D" w:rsidR="0003404B" w:rsidRPr="00DD01C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 с 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00:</w:t>
      </w:r>
      <w:r w:rsidR="003E6C81"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 </w:t>
      </w:r>
      <w:r w:rsidR="009C51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11 августа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029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2020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г. Прием заявок на участие в Торгах ППП и задатков прекращается в 14:00 часов по московскому времени за 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 (Пять) календарных дней</w:t>
      </w:r>
      <w:r w:rsidRPr="00DD01C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до даты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окончания соответствующего периода понижения цены продажи лотов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3CE8F98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5667C283" w14:textId="77777777" w:rsidR="0003404B" w:rsidRPr="00DD01C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u w:val="single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лотов устанавливаются следующие:</w:t>
      </w:r>
    </w:p>
    <w:p w14:paraId="68062BA8" w14:textId="77777777" w:rsidR="00F43714" w:rsidRPr="00F43714" w:rsidRDefault="00F43714" w:rsidP="00F437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3714">
        <w:rPr>
          <w:rFonts w:ascii="Times New Roman" w:hAnsi="Times New Roman" w:cs="Times New Roman"/>
          <w:color w:val="000000"/>
          <w:sz w:val="24"/>
          <w:szCs w:val="24"/>
        </w:rPr>
        <w:t>с 11 августа 2020 г. по 22 сентября 2020 г. - в размере начальной цены продажи лота;</w:t>
      </w:r>
    </w:p>
    <w:p w14:paraId="4FC5B4DB" w14:textId="77777777" w:rsidR="00F43714" w:rsidRPr="00F43714" w:rsidRDefault="00F43714" w:rsidP="00F437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3714">
        <w:rPr>
          <w:rFonts w:ascii="Times New Roman" w:hAnsi="Times New Roman" w:cs="Times New Roman"/>
          <w:color w:val="000000"/>
          <w:sz w:val="24"/>
          <w:szCs w:val="24"/>
        </w:rPr>
        <w:t>с 23 сентября 2020 г. по 29 сентября 2020 г. - в размере 96,00% от начальной цены продажи лота;</w:t>
      </w:r>
    </w:p>
    <w:p w14:paraId="6EB813D1" w14:textId="77777777" w:rsidR="00F43714" w:rsidRPr="00F43714" w:rsidRDefault="00F43714" w:rsidP="00F437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3714">
        <w:rPr>
          <w:rFonts w:ascii="Times New Roman" w:hAnsi="Times New Roman" w:cs="Times New Roman"/>
          <w:color w:val="000000"/>
          <w:sz w:val="24"/>
          <w:szCs w:val="24"/>
        </w:rPr>
        <w:t>с 30 сентября 2020 г. по 06 октября 2020 г. - в размере 92,00% от начальной цены продажи лота;</w:t>
      </w:r>
    </w:p>
    <w:p w14:paraId="26DD2619" w14:textId="77777777" w:rsidR="00F43714" w:rsidRPr="00F43714" w:rsidRDefault="00F43714" w:rsidP="00F437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3714">
        <w:rPr>
          <w:rFonts w:ascii="Times New Roman" w:hAnsi="Times New Roman" w:cs="Times New Roman"/>
          <w:color w:val="000000"/>
          <w:sz w:val="24"/>
          <w:szCs w:val="24"/>
        </w:rPr>
        <w:t>с 07 октября 2020 г. по 13 октября 2020 г. - в размере 88,00% от начальной цены продажи лота;</w:t>
      </w:r>
    </w:p>
    <w:p w14:paraId="0D0B5996" w14:textId="77777777" w:rsidR="00F43714" w:rsidRPr="00F43714" w:rsidRDefault="00F43714" w:rsidP="00F437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3714">
        <w:rPr>
          <w:rFonts w:ascii="Times New Roman" w:hAnsi="Times New Roman" w:cs="Times New Roman"/>
          <w:color w:val="000000"/>
          <w:sz w:val="24"/>
          <w:szCs w:val="24"/>
        </w:rPr>
        <w:t>с 14 октября 2020 г. по 20 октября 2020 г. - в размере 84,00% от начальной цены продажи лота;</w:t>
      </w:r>
    </w:p>
    <w:p w14:paraId="0778946E" w14:textId="77777777" w:rsidR="00F43714" w:rsidRPr="00F43714" w:rsidRDefault="00F43714" w:rsidP="00F437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3714">
        <w:rPr>
          <w:rFonts w:ascii="Times New Roman" w:hAnsi="Times New Roman" w:cs="Times New Roman"/>
          <w:color w:val="000000"/>
          <w:sz w:val="24"/>
          <w:szCs w:val="24"/>
        </w:rPr>
        <w:t>с 21 октября 2020 г. по 27 октября 2020 г. - в размере 80,00% от начальной цены продажи лота;</w:t>
      </w:r>
    </w:p>
    <w:p w14:paraId="37E2F7A2" w14:textId="77777777" w:rsidR="00F43714" w:rsidRPr="00F43714" w:rsidRDefault="00F43714" w:rsidP="00F437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3714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28 октября 2020 г. по 03 ноября 2020 г. - в размере 76,00% от начальной цены продажи лота;</w:t>
      </w:r>
    </w:p>
    <w:p w14:paraId="1942DA1F" w14:textId="77777777" w:rsidR="00F43714" w:rsidRPr="00F43714" w:rsidRDefault="00F43714" w:rsidP="00F437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3714">
        <w:rPr>
          <w:rFonts w:ascii="Times New Roman" w:hAnsi="Times New Roman" w:cs="Times New Roman"/>
          <w:color w:val="000000"/>
          <w:sz w:val="24"/>
          <w:szCs w:val="24"/>
        </w:rPr>
        <w:t>с 04 ноября 2020 г. по 10 ноября 2020 г. - в размере 72,00% от начальной цены продажи лота;</w:t>
      </w:r>
    </w:p>
    <w:p w14:paraId="34B689B1" w14:textId="77777777" w:rsidR="00F43714" w:rsidRPr="00F43714" w:rsidRDefault="00F43714" w:rsidP="00F437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3714">
        <w:rPr>
          <w:rFonts w:ascii="Times New Roman" w:hAnsi="Times New Roman" w:cs="Times New Roman"/>
          <w:color w:val="000000"/>
          <w:sz w:val="24"/>
          <w:szCs w:val="24"/>
        </w:rPr>
        <w:t>с 11 ноября 2020 г. по 17 ноября 2020 г. - в размере 68,00% от начальной цены продажи лота;</w:t>
      </w:r>
    </w:p>
    <w:p w14:paraId="1DF7D052" w14:textId="01BC3675" w:rsidR="0003404B" w:rsidRPr="00DD01CB" w:rsidRDefault="00F43714" w:rsidP="00F437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3714">
        <w:rPr>
          <w:rFonts w:ascii="Times New Roman" w:hAnsi="Times New Roman" w:cs="Times New Roman"/>
          <w:color w:val="000000"/>
          <w:sz w:val="24"/>
          <w:szCs w:val="24"/>
        </w:rPr>
        <w:t>с 18 ноября 2020 г. по 24 ноября 2020 г. - в размере 64,00%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</w:t>
      </w:r>
      <w:r w:rsidR="0003404B" w:rsidRPr="00DD01C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6FF98F4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569BA733" w14:textId="77777777" w:rsidR="00F463FC" w:rsidRPr="00DD01CB" w:rsidRDefault="0003404B" w:rsidP="00F463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01CB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463FC" w:rsidRPr="00DD01CB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C6A3236" w14:textId="7E0807CD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B97A00" w:rsidRPr="00DD01CB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2C3A2C" w:rsidRPr="00DD01CB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3DA4" w:rsidRPr="00DD01CB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953DA4" w:rsidRPr="00DD01C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953DA4" w:rsidRPr="00DD01CB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114FD90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D503CC7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2A38725E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5288377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01CB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</w:t>
      </w:r>
      <w:proofErr w:type="spellStart"/>
      <w:r w:rsidRPr="00DD01CB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DD01CB"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EC55C23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lastRenderedPageBreak/>
        <w:t>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46C82D6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51E3F03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083F2E2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1098DB6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768E4F23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4C7EF19E" w14:textId="769FDE1A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ППП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В назначении платежа необходимо указывать наименование финансовой организации и Победителя, реквизиты Договора, номер лота и период проведения Торгов ППП.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заключением Договора, внесенный Победителем задаток ему не возвращается, а Торги ППП признаются несостоявшимися.</w:t>
      </w:r>
    </w:p>
    <w:p w14:paraId="3D0816A3" w14:textId="77777777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7A5935B1" w14:textId="5C71D45F" w:rsidR="008F1609" w:rsidRDefault="007E3D68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7E3D68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8F1609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</w:t>
      </w:r>
      <w:r w:rsidR="009C51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КУ: </w:t>
      </w:r>
      <w:r w:rsidR="009C5169">
        <w:rPr>
          <w:rFonts w:ascii="Times New Roman" w:hAnsi="Times New Roman" w:cs="Times New Roman"/>
          <w:color w:val="000000"/>
          <w:sz w:val="24"/>
          <w:szCs w:val="24"/>
        </w:rPr>
        <w:t xml:space="preserve">с 10:00 по 17:00 по московскому времени в рабочие дни по адресу: г. Москва, 5-я ул. Ямского поля, д. 5, стр. 1, тел. 8 (495)725-31-47, доб. 61-19, а также у ОТ: тел. 8 (812) 334-20-50 (с 9.00 до 18.00 по Московскому времени в будние дни), </w:t>
      </w:r>
      <w:r w:rsidR="009C5169" w:rsidRPr="009C5169">
        <w:rPr>
          <w:rStyle w:val="a4"/>
          <w:rFonts w:ascii="Times New Roman" w:hAnsi="Times New Roman"/>
        </w:rPr>
        <w:t>informmsk@auction-house.ru</w:t>
      </w:r>
      <w:r w:rsidR="009C5169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14:paraId="56B881ED" w14:textId="77777777" w:rsidR="007A10EE" w:rsidRPr="007A10EE" w:rsidRDefault="007A10EE" w:rsidP="007A10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10EE">
        <w:rPr>
          <w:rFonts w:ascii="Times New Roman" w:hAnsi="Times New Roman" w:cs="Times New Roman"/>
          <w:color w:val="000000"/>
          <w:sz w:val="24"/>
          <w:szCs w:val="24"/>
        </w:rPr>
        <w:t xml:space="preserve">Подать заявку на осмотр реализуемого имущества можно по телефонам 8 800 200-08-05  или 8 (495) 725-31-15, доб. 33-33, электронной почте </w:t>
      </w:r>
      <w:hyperlink r:id="rId8" w:history="1">
        <w:r w:rsidRPr="007A10EE">
          <w:rPr>
            <w:rStyle w:val="a4"/>
            <w:rFonts w:ascii="Times New Roman" w:hAnsi="Times New Roman"/>
            <w:sz w:val="24"/>
            <w:szCs w:val="24"/>
          </w:rPr>
          <w:t>infocenter@asv.org.ru</w:t>
        </w:r>
      </w:hyperlink>
      <w:r w:rsidRPr="007A10EE">
        <w:rPr>
          <w:rFonts w:ascii="Times New Roman" w:hAnsi="Times New Roman" w:cs="Times New Roman"/>
          <w:color w:val="000000"/>
          <w:sz w:val="24"/>
          <w:szCs w:val="24"/>
        </w:rPr>
        <w:t xml:space="preserve">, или на сайте </w:t>
      </w:r>
      <w:hyperlink r:id="rId9" w:history="1">
        <w:r w:rsidRPr="007A10EE">
          <w:rPr>
            <w:rStyle w:val="a4"/>
            <w:rFonts w:ascii="Times New Roman" w:hAnsi="Times New Roman"/>
            <w:sz w:val="24"/>
            <w:szCs w:val="24"/>
          </w:rPr>
          <w:t>https://www.torgiasv.ru</w:t>
        </w:r>
      </w:hyperlink>
      <w:r w:rsidRPr="007A10EE">
        <w:rPr>
          <w:rFonts w:ascii="Times New Roman" w:hAnsi="Times New Roman" w:cs="Times New Roman"/>
          <w:color w:val="000000"/>
          <w:sz w:val="24"/>
          <w:szCs w:val="24"/>
        </w:rPr>
        <w:t>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0B7AD6D0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028FA0A4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6F78438" w:rsidR="0003404B" w:rsidRPr="00DD01CB" w:rsidRDefault="0003404B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sectPr w:rsidR="0003404B" w:rsidRPr="00DD01CB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553"/>
    <w:rsid w:val="00002933"/>
    <w:rsid w:val="0003404B"/>
    <w:rsid w:val="00203862"/>
    <w:rsid w:val="002C3A2C"/>
    <w:rsid w:val="003431E9"/>
    <w:rsid w:val="00360DC6"/>
    <w:rsid w:val="0036585E"/>
    <w:rsid w:val="003B53D6"/>
    <w:rsid w:val="003E6C81"/>
    <w:rsid w:val="00495D59"/>
    <w:rsid w:val="00555595"/>
    <w:rsid w:val="005742CC"/>
    <w:rsid w:val="005F1F68"/>
    <w:rsid w:val="00621553"/>
    <w:rsid w:val="006E0DD0"/>
    <w:rsid w:val="007A10EE"/>
    <w:rsid w:val="007E3D68"/>
    <w:rsid w:val="008F1609"/>
    <w:rsid w:val="00953DA4"/>
    <w:rsid w:val="009C5169"/>
    <w:rsid w:val="009E68C2"/>
    <w:rsid w:val="009F0C4D"/>
    <w:rsid w:val="00B97A00"/>
    <w:rsid w:val="00D16130"/>
    <w:rsid w:val="00DD01CB"/>
    <w:rsid w:val="00E645EC"/>
    <w:rsid w:val="00EE3F19"/>
    <w:rsid w:val="00F43714"/>
    <w:rsid w:val="00F46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center@asv.org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asv.org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torgias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1562</Words>
  <Characters>9830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Унгур Надежда Анатольевна</dc:creator>
  <cp:lastModifiedBy>Олейник Антон</cp:lastModifiedBy>
  <cp:revision>12</cp:revision>
  <cp:lastPrinted>2020-07-31T06:50:00Z</cp:lastPrinted>
  <dcterms:created xsi:type="dcterms:W3CDTF">2019-07-23T07:53:00Z</dcterms:created>
  <dcterms:modified xsi:type="dcterms:W3CDTF">2020-07-31T06:50:00Z</dcterms:modified>
</cp:coreProperties>
</file>