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68F14" w14:textId="77777777" w:rsidR="00DE5DBE" w:rsidRPr="005B740B" w:rsidRDefault="00D62667" w:rsidP="00DE5D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ИНН, 190000, Санкт-Петербург, пер. </w:t>
      </w:r>
      <w:proofErr w:type="spellStart"/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Санкт-Петербурга и Ленинградской области от 28 августа </w:t>
      </w:r>
      <w:proofErr w:type="gramStart"/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2018 г. по делу №А56-94386/2018 конкурсным управляющим (ликвидатором) Акционерным обществом Банк «Советский» (АО Банк «Советский»), адрес регистрации: 194044, г. Санкт-Петербург, Большой </w:t>
      </w:r>
      <w:proofErr w:type="spellStart"/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 пр., д. 4-6, лит.</w:t>
      </w:r>
      <w:proofErr w:type="gramEnd"/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А, ИНН 3525024737, ОГРН 1027800000040) (далее – КУ) (далее – финансовая организация), проводит электронные </w:t>
      </w:r>
      <w:r w:rsidR="00DE5DBE" w:rsidRPr="005B740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E5DBE"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5DBE" w:rsidRPr="005B74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056BB5A1" w14:textId="77777777" w:rsidR="00DE5DBE" w:rsidRPr="005B740B" w:rsidRDefault="00DE5DBE" w:rsidP="00DE5D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740B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023A048" w14:textId="6EDFEF6E" w:rsidR="00DE5DBE" w:rsidRPr="005B740B" w:rsidRDefault="00DE5DBE" w:rsidP="00DE5D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Нежилые помещения - 8 473,6 кв. м, 3,7 кв. м, 328,6 кв. м, 6,4 кв. м, 63,2 кв. м, 37,9 кв. м, 34,3 кв. м, адрес: г. Санкт-Петербург, Большой </w:t>
      </w:r>
      <w:proofErr w:type="spellStart"/>
      <w:r w:rsidRPr="005B740B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 пр-т, д. 4-6, лит.</w:t>
      </w:r>
      <w:proofErr w:type="gramEnd"/>
      <w:r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740B">
        <w:rPr>
          <w:rFonts w:ascii="Times New Roman" w:hAnsi="Times New Roman" w:cs="Times New Roman"/>
          <w:color w:val="000000"/>
          <w:sz w:val="24"/>
          <w:szCs w:val="24"/>
        </w:rPr>
        <w:t>А, пом. 3Н, 34Н, 18Н, 29Н, 21Н, 23Н, 16Н, этажи 1, 2, 3, 4, 5, 6, цокольный этаж, неотделимые улучшения и имущество (3 545 поз.), кадастровые номера 78:36:0005001:1222, 78:36:0005001:1232, 78:36:0005001:1105, 78:36:0005001:1219, 78:36:0005001:1144, 78:36:0005001:1168, 78:36:0005001:1081, ограничения и обременения: аренда помещения</w:t>
      </w:r>
      <w:proofErr w:type="gramEnd"/>
      <w:r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 площадью 95,7 кв. м на 6 этаже (№ 78-78-39/082/2012-103 от 27.06.2012), аренда с 27.06.2012 по 17.03.2015 </w:t>
      </w:r>
      <w:r w:rsidR="002437E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5B740B">
        <w:rPr>
          <w:rFonts w:ascii="Times New Roman" w:hAnsi="Times New Roman" w:cs="Times New Roman"/>
          <w:color w:val="000000"/>
          <w:sz w:val="24"/>
          <w:szCs w:val="24"/>
        </w:rPr>
        <w:t xml:space="preserve"> 686</w:t>
      </w:r>
      <w:r w:rsidR="002437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740B">
        <w:rPr>
          <w:rFonts w:ascii="Times New Roman" w:hAnsi="Times New Roman" w:cs="Times New Roman"/>
          <w:color w:val="000000"/>
          <w:sz w:val="24"/>
          <w:szCs w:val="24"/>
        </w:rPr>
        <w:t>843</w:t>
      </w:r>
      <w:r w:rsidR="002437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740B">
        <w:rPr>
          <w:rFonts w:ascii="Times New Roman" w:hAnsi="Times New Roman" w:cs="Times New Roman"/>
          <w:color w:val="000000"/>
          <w:sz w:val="24"/>
          <w:szCs w:val="24"/>
        </w:rPr>
        <w:t>770,19  руб.</w:t>
      </w:r>
    </w:p>
    <w:p w14:paraId="41C8A5E0" w14:textId="77777777" w:rsidR="00DE5DBE" w:rsidRPr="005B740B" w:rsidRDefault="00DE5DBE" w:rsidP="00DE5D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B740B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>
        <w:rPr>
          <w:rFonts w:ascii="Times New Roman CYR" w:hAnsi="Times New Roman CYR" w:cs="Times New Roman CYR"/>
          <w:color w:val="000000"/>
        </w:rPr>
        <w:t>а</w:t>
      </w:r>
      <w:r w:rsidRPr="005B740B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5B740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B740B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5B740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B740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990534C" w14:textId="77777777" w:rsidR="00DE5DBE" w:rsidRPr="004B33A0" w:rsidRDefault="00DE5DBE" w:rsidP="00DE5D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4B33A0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40D86B0B" w14:textId="77777777" w:rsidR="00DE5DBE" w:rsidRPr="004B33A0" w:rsidRDefault="00DE5DBE" w:rsidP="00DE5D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33A0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4B33A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4B33A0">
        <w:rPr>
          <w:rFonts w:ascii="Times New Roman CYR" w:hAnsi="Times New Roman CYR" w:cs="Times New Roman CYR"/>
          <w:color w:val="000000"/>
        </w:rPr>
        <w:t xml:space="preserve"> </w:t>
      </w:r>
      <w:r w:rsidRPr="004B33A0">
        <w:rPr>
          <w:b/>
        </w:rPr>
        <w:t>13 апреля 2020 г.</w:t>
      </w:r>
      <w:r w:rsidRPr="004B33A0">
        <w:t xml:space="preserve"> </w:t>
      </w:r>
      <w:r w:rsidRPr="004B33A0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4B33A0">
        <w:rPr>
          <w:color w:val="000000"/>
        </w:rPr>
        <w:t xml:space="preserve">АО «Российский аукционный дом» по адресу: </w:t>
      </w:r>
      <w:hyperlink r:id="rId7" w:history="1">
        <w:r w:rsidRPr="004B33A0">
          <w:rPr>
            <w:rStyle w:val="a4"/>
          </w:rPr>
          <w:t>http://lot-online.ru</w:t>
        </w:r>
      </w:hyperlink>
      <w:r w:rsidRPr="004B33A0">
        <w:rPr>
          <w:color w:val="000000"/>
        </w:rPr>
        <w:t xml:space="preserve"> (далее – ЭТП)</w:t>
      </w:r>
      <w:r w:rsidRPr="004B33A0">
        <w:rPr>
          <w:rFonts w:ascii="Times New Roman CYR" w:hAnsi="Times New Roman CYR" w:cs="Times New Roman CYR"/>
          <w:color w:val="000000"/>
        </w:rPr>
        <w:t>.</w:t>
      </w:r>
    </w:p>
    <w:p w14:paraId="498F5611" w14:textId="77777777" w:rsidR="00DE5DBE" w:rsidRPr="004B33A0" w:rsidRDefault="00DE5DBE" w:rsidP="00DE5D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33A0">
        <w:rPr>
          <w:color w:val="000000"/>
        </w:rPr>
        <w:t>Время окончания Торгов:</w:t>
      </w:r>
    </w:p>
    <w:p w14:paraId="1AE5B88C" w14:textId="77777777" w:rsidR="00DE5DBE" w:rsidRPr="004B33A0" w:rsidRDefault="00DE5DBE" w:rsidP="00DE5D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33A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9E59BB0" w14:textId="77777777" w:rsidR="00DE5DBE" w:rsidRPr="004B33A0" w:rsidRDefault="00DE5DBE" w:rsidP="00DE5D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33A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78929E0E" w14:textId="77777777" w:rsidR="00DE5DBE" w:rsidRPr="004B33A0" w:rsidRDefault="00DE5DBE" w:rsidP="00DE5D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33A0">
        <w:rPr>
          <w:color w:val="000000"/>
        </w:rPr>
        <w:t>В случае</w:t>
      </w:r>
      <w:proofErr w:type="gramStart"/>
      <w:r w:rsidRPr="004B33A0">
        <w:rPr>
          <w:color w:val="000000"/>
        </w:rPr>
        <w:t>,</w:t>
      </w:r>
      <w:proofErr w:type="gramEnd"/>
      <w:r w:rsidRPr="004B33A0">
        <w:rPr>
          <w:color w:val="000000"/>
        </w:rPr>
        <w:t xml:space="preserve"> если по итогам Торгов, назначенных на 13 апреля 2020 г., лот не реализованы, то в 14:00 часов по московскому времени </w:t>
      </w:r>
      <w:r w:rsidRPr="004B33A0">
        <w:rPr>
          <w:b/>
        </w:rPr>
        <w:t>03 июня 2020 г.</w:t>
      </w:r>
      <w:r w:rsidRPr="004B33A0">
        <w:t xml:space="preserve"> </w:t>
      </w:r>
      <w:r w:rsidRPr="004B33A0">
        <w:rPr>
          <w:color w:val="000000"/>
        </w:rPr>
        <w:t>на ЭТП</w:t>
      </w:r>
      <w:r w:rsidRPr="004B33A0">
        <w:t xml:space="preserve"> </w:t>
      </w:r>
      <w:r w:rsidRPr="004B33A0">
        <w:rPr>
          <w:color w:val="000000"/>
        </w:rPr>
        <w:t>будут проведены</w:t>
      </w:r>
      <w:r w:rsidRPr="004B33A0">
        <w:rPr>
          <w:b/>
          <w:bCs/>
          <w:color w:val="000000"/>
        </w:rPr>
        <w:t xml:space="preserve"> повторные Торги </w:t>
      </w:r>
      <w:r w:rsidRPr="004B33A0">
        <w:rPr>
          <w:color w:val="000000"/>
        </w:rPr>
        <w:t>нереализованными лотами со снижением начальной цены лота на 10 (Десять) процентов.</w:t>
      </w:r>
    </w:p>
    <w:p w14:paraId="2BC66750" w14:textId="77777777" w:rsidR="00DE5DBE" w:rsidRPr="004B33A0" w:rsidRDefault="00DE5DBE" w:rsidP="00DE5D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33A0">
        <w:rPr>
          <w:color w:val="000000"/>
        </w:rPr>
        <w:t>Оператор ЭТП (далее – Оператор) обеспечивает проведение Торгов.</w:t>
      </w:r>
    </w:p>
    <w:p w14:paraId="75763503" w14:textId="1E943C62" w:rsidR="00DE5DBE" w:rsidRPr="004B33A0" w:rsidRDefault="00DE5DBE" w:rsidP="00DE5DB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B33A0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Pr="004B33A0">
        <w:t>03 марта 2020 г.</w:t>
      </w:r>
      <w:r w:rsidR="002437E4">
        <w:t xml:space="preserve">, </w:t>
      </w:r>
      <w:r w:rsidR="002437E4" w:rsidRPr="002437E4">
        <w:t xml:space="preserve"> а на участие в повторных Торгах начинается в 00:00 часов по московскому времени </w:t>
      </w:r>
      <w:r w:rsidR="002437E4">
        <w:t xml:space="preserve">20 апреля </w:t>
      </w:r>
      <w:r w:rsidR="002437E4" w:rsidRPr="002437E4">
        <w:t>2020 г. Прием заявок на участие в Торгах и задатков прекращается в 14:00 часов по</w:t>
      </w:r>
      <w:proofErr w:type="gramEnd"/>
      <w:r w:rsidR="002437E4" w:rsidRPr="002437E4">
        <w:t xml:space="preserve"> московскому времени за 5 (Пять) календарных дней до даты проведения соответствующих Торгов.</w:t>
      </w:r>
    </w:p>
    <w:p w14:paraId="33E19E33" w14:textId="0C624FA1" w:rsidR="00EA7238" w:rsidRPr="00DE5D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bookmarkStart w:id="0" w:name="_GoBack"/>
      <w:bookmarkEnd w:id="0"/>
      <w:r w:rsidRPr="00DE5DBE">
        <w:rPr>
          <w:rFonts w:ascii="Times New Roman" w:hAnsi="Times New Roman" w:cs="Times New Roman"/>
          <w:color w:val="000000"/>
          <w:sz w:val="24"/>
          <w:szCs w:val="24"/>
        </w:rPr>
        <w:t>К участию в Торгах</w:t>
      </w:r>
      <w:r w:rsidR="00DE5D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допускаются физические и юридические лица (далее – Заявитель), зарегистрированные в установленном порядке на </w:t>
      </w:r>
      <w:r w:rsidR="00DB0166" w:rsidRPr="00DE5DB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20C54A" w:rsidR="00EA7238" w:rsidRPr="00DE5DB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5DBE">
        <w:rPr>
          <w:rFonts w:ascii="Times New Roman" w:hAnsi="Times New Roman" w:cs="Times New Roman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</w:t>
      </w:r>
      <w:r w:rsidRPr="00DE5DBE">
        <w:rPr>
          <w:rFonts w:ascii="Times New Roman" w:hAnsi="Times New Roman" w:cs="Times New Roman"/>
          <w:sz w:val="24"/>
          <w:szCs w:val="24"/>
        </w:rPr>
        <w:lastRenderedPageBreak/>
        <w:t>Заявителя по отношению к должнику, кредиторам, конкурсному управляющему (ликвидатору) и о характере этой заинтересованности, сведения об участии в</w:t>
      </w:r>
      <w:proofErr w:type="gramEnd"/>
      <w:r w:rsidRPr="00DE5D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5DBE">
        <w:rPr>
          <w:rFonts w:ascii="Times New Roman" w:hAnsi="Times New Roman" w:cs="Times New Roman"/>
          <w:sz w:val="24"/>
          <w:szCs w:val="24"/>
        </w:rPr>
        <w:t>капитале</w:t>
      </w:r>
      <w:proofErr w:type="gramEnd"/>
      <w:r w:rsidRPr="00DE5DBE">
        <w:rPr>
          <w:rFonts w:ascii="Times New Roman" w:hAnsi="Times New Roman" w:cs="Times New Roman"/>
          <w:sz w:val="24"/>
          <w:szCs w:val="24"/>
        </w:rPr>
        <w:t xml:space="preserve"> Заявителя конкурсного управляющего (ликвидатора), предложение о цене имущества.</w:t>
      </w:r>
      <w:r w:rsidR="0015099D" w:rsidRPr="00DE5DB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36B7BFDE" w:rsidR="00EA7238" w:rsidRPr="00DE5DB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color w:val="000000"/>
          <w:sz w:val="24"/>
          <w:szCs w:val="24"/>
        </w:rPr>
        <w:t>Для участия в Торгах</w:t>
      </w:r>
      <w:r w:rsidR="00DE5DBE"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DE5DB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DE5DB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DE5DB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DE5DB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DE5D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DE5DB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DE5DB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57E000FD" w:rsidR="00EA7238" w:rsidRPr="00DE5D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DE5DB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E5D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114D26E8" w:rsidR="00EA7238" w:rsidRPr="00DE5D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</w:t>
      </w:r>
      <w:r w:rsidR="00DE5DBE"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(далее - Договор), и договором о внесении задатка можно ознакомиться на </w:t>
      </w:r>
      <w:r w:rsidR="0070175B" w:rsidRPr="00DE5DB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1B102975" w:rsidR="00EA7238" w:rsidRPr="00DE5D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539FEBEC" w:rsidR="00EA7238" w:rsidRPr="00DE5DBE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E5DB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DE5DBE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DE5DBE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DE5DBE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DE5DBE">
        <w:rPr>
          <w:rFonts w:ascii="Times New Roman" w:hAnsi="Times New Roman" w:cs="Times New Roman"/>
          <w:sz w:val="24"/>
          <w:szCs w:val="24"/>
        </w:rPr>
        <w:t>ОТ</w:t>
      </w:r>
      <w:r w:rsidR="00EA7238" w:rsidRPr="00DE5DBE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spellStart"/>
      <w:proofErr w:type="gramStart"/>
      <w:r w:rsidR="00EA7238" w:rsidRPr="00DE5DB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DE5DBE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DE5DBE">
        <w:rPr>
          <w:rFonts w:ascii="Times New Roman" w:hAnsi="Times New Roman" w:cs="Times New Roman"/>
          <w:sz w:val="24"/>
          <w:szCs w:val="24"/>
        </w:rPr>
        <w:t>ОТ</w:t>
      </w:r>
      <w:r w:rsidR="00EA7238" w:rsidRPr="00DE5DBE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="00EA7238" w:rsidRPr="00DE5DBE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DE5D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DE5D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DE5DB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DE5DB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0F9F000F" w:rsidR="00EA7238" w:rsidRPr="00DE5DBE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DE5DBE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689FF1E" w14:textId="65A74F93" w:rsidR="00EA7238" w:rsidRPr="00DE5DB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E5DB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DE5DB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DE5DB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DE5DB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69BB63D7" w:rsidR="00EA7238" w:rsidRPr="00DE5DB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lastRenderedPageBreak/>
        <w:t>40503810145250003051 в ГУ Банка России по ЦФО, г. Москва 35, БИК 044525000.</w:t>
      </w:r>
      <w:proofErr w:type="gramEnd"/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DE5DB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DE5DB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7A65923C" w:rsidR="00EA7238" w:rsidRPr="00DE5DBE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E5DB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DE5DB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не позднее, чем за 3 (Три) дня до даты подведения итогов Торгов.</w:t>
      </w:r>
    </w:p>
    <w:p w14:paraId="576157B5" w14:textId="0D2A093A" w:rsidR="00EA7238" w:rsidRPr="00DE5DBE" w:rsidRDefault="00DE5DBE" w:rsidP="00DE5D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9.00 по 18.00 часов по адресу: г. Санкт-Петербург, пр. Большой </w:t>
      </w:r>
      <w:proofErr w:type="spellStart"/>
      <w:r w:rsidRPr="00DE5DBE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пр., д.4-6, лит. А, тел.(812)610-04-45, доб. 1484, 8-911-172-98-66, </w:t>
      </w:r>
      <w:proofErr w:type="gramStart"/>
      <w:r w:rsidRPr="00DE5DBE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 ОТ: Тел. 8(812)334-20-50 (с 9.00 до 18.00 по Московскому времени в будние дни) informspb@auction-house.ru.</w:t>
      </w:r>
    </w:p>
    <w:p w14:paraId="1C6C5A1C" w14:textId="77777777" w:rsidR="00BE1559" w:rsidRPr="00DE5DBE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DE5DB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DE5DB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DE5DB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DE5DB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5DBE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30BFB"/>
    <w:rsid w:val="0015099D"/>
    <w:rsid w:val="001F039D"/>
    <w:rsid w:val="002437E4"/>
    <w:rsid w:val="002C312D"/>
    <w:rsid w:val="00365722"/>
    <w:rsid w:val="00467D6B"/>
    <w:rsid w:val="00564010"/>
    <w:rsid w:val="00594E4D"/>
    <w:rsid w:val="00637A0F"/>
    <w:rsid w:val="006B43E3"/>
    <w:rsid w:val="0070175B"/>
    <w:rsid w:val="007229EA"/>
    <w:rsid w:val="00722ECA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BE0BF1"/>
    <w:rsid w:val="00BE1559"/>
    <w:rsid w:val="00C11EFF"/>
    <w:rsid w:val="00C9585C"/>
    <w:rsid w:val="00D57DB3"/>
    <w:rsid w:val="00D62667"/>
    <w:rsid w:val="00DB0166"/>
    <w:rsid w:val="00DE5DBE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1268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11</cp:revision>
  <dcterms:created xsi:type="dcterms:W3CDTF">2019-07-23T07:45:00Z</dcterms:created>
  <dcterms:modified xsi:type="dcterms:W3CDTF">2020-02-25T14:16:00Z</dcterms:modified>
</cp:coreProperties>
</file>