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ДОГОВОР КУПЛИ-ПРОДАЖИ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tabs>
          <w:tab w:pos="5894" w:val="left"/>
        </w:tabs>
        <w:bidi w:val="0"/>
        <w:spacing w:before="0" w:after="22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г. Уфа</w:t>
        <w:tab/>
        <w:t>«29» апреля 2020г.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72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ООО «Торгово-транспортная компания «Страйк», именуемый в дальнейшем «Продавец», в лице конкурсного управляющего Ханнановой Юлии Александровны, действующий на основании определения Арбитражного суда Тульской области от «8» мая 2019г. (резолютивная часть объявлена «8» мая 2019г.) по делу № А68-7425/2018, с одной стороны, и ООО «ВИХРЬ», именуемое в дальнейшем «Покупатель», в лице Генерального директора Тетерина Максима Дмитриевича, действующего на основании Устава, с другой стороны, вместе именуемые «Стороны», заключили настоящий договор о нижеследующем: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839" w:val="left"/>
        </w:tabs>
        <w:bidi w:val="0"/>
        <w:spacing w:before="0" w:after="0" w:line="240" w:lineRule="auto"/>
        <w:ind w:left="3560" w:right="0" w:firstLine="0"/>
        <w:jc w:val="left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Предмет договора</w:t>
      </w:r>
      <w:bookmarkEnd w:id="1"/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89" w:val="left"/>
        </w:tabs>
        <w:bidi w:val="0"/>
        <w:spacing w:before="0" w:after="0" w:line="240" w:lineRule="auto"/>
        <w:ind w:left="680" w:right="0" w:hanging="3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- Имущество): Автомобильные весы 504-2РС-ЗЛДЦ24А Аспирационная колонка У-1АК, 1ед. 19 Аспиратор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Al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-БДЗ, зав.№450 1994 Батарейная 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установка тип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У21-ББЦ ПО, 4ед. 1991, Вентилятор аспирации В.Ц5-35, Юед. 1992, Весовой дозатор ДМ-14-50 (КВД-004), 1ед. 1992, Деаэратор ДА-10 (деаэрация воды для котлов), 1ед. 1992 Делитель БИС-1, 1ед. 1993 Дробилка ДФ-3, 1ед. 1993 Камнеотборник РЗ-БКТ-100, 1ед. 1993 Котел паровой Е-1, 0-0,9 Г-3, Зед. 1993 Магнитный сепаратор У1-БМЗ-01, 1ед. 1993 Мельница лабораторная, зав.№11.98 0155 1993 Нория 1-10.5, Юед. 1994 Овсюгоотборник УДО-6, 1ед. 1994 Пропариватель А9-БПБ, 1ед. 1993 Сушилка ВС 10-49М, 1ед. 1993 Станок шелушильный 2ДШС-ЗБ, 1ед. 1993 Падди-машина ПМ-500, 1ед. 1993 Рассев самобалансирующий А1-БРУ, 1ед. 1991 Разгрузитель ЦОЛ-4,5, 1ед. 2000 Сепаратор А1- БДС-12, 2ед. 2001 Станок ДШС ЗБ, 2ед. 2001 Агрегаты шлюзовых затворов У21 -БШЗ ПС, 1 ед. 2005 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18" w:val="left"/>
        </w:tabs>
        <w:bidi w:val="0"/>
        <w:spacing w:before="0" w:after="0" w:line="240" w:lineRule="auto"/>
        <w:ind w:left="0" w:right="0" w:firstLine="72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Имущество зарегистрировано ограничение (обременение) права: Залог ПАО «Россельхозбанк» 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18" w:val="left"/>
        </w:tabs>
        <w:bidi w:val="0"/>
        <w:spacing w:before="0" w:after="22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Настоящий договор заключается Сторонами в порядке, установленном Федеральным законом от 26.10.2002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127-ФЗ «О несостоятельности (банкротстве)», по результатам проведения открытых торгов в форме аукциона по продаже имущества Продавца, состоявшихся 23.04.2020_ на электронной торговой площадке </w:t>
      </w:r>
      <w:r>
        <w:fldChar w:fldCharType="begin"/>
      </w:r>
      <w:r>
        <w:rPr/>
        <w:instrText> HYPERLINK "http://www.lot-online.ru"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www.lot-online.ru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размещенной на сайте в сети Интернет.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832" w:val="left"/>
        </w:tabs>
        <w:bidi w:val="0"/>
        <w:spacing w:before="0" w:after="0" w:line="252" w:lineRule="auto"/>
        <w:ind w:left="3460" w:right="0" w:firstLine="0"/>
        <w:jc w:val="left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Обязанности Сторон</w:t>
      </w:r>
      <w:bookmarkEnd w:id="2"/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48" w:val="left"/>
        </w:tabs>
        <w:bidi w:val="0"/>
        <w:spacing w:before="0" w:after="0" w:line="252" w:lineRule="auto"/>
        <w:ind w:left="0" w:right="0" w:firstLine="72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Продавец обязан:</w:t>
      </w:r>
    </w:p>
    <w:p>
      <w:pPr>
        <w:pStyle w:val="Style4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284" w:val="left"/>
        </w:tabs>
        <w:bidi w:val="0"/>
        <w:spacing w:before="0" w:after="0" w:line="252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Подготовить Имущество к передаче, включая составление передаточного акта, указанного в п. 4.2. настоящего договора.</w:t>
      </w:r>
    </w:p>
    <w:p>
      <w:pPr>
        <w:pStyle w:val="Style4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249" w:val="left"/>
        </w:tabs>
        <w:bidi w:val="0"/>
        <w:spacing w:before="0" w:after="0" w:line="252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Передать Покупателю Имущество по акту в срок, установленный п. 4.3. настоящего договора.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06" w:val="left"/>
        </w:tabs>
        <w:bidi w:val="0"/>
        <w:spacing w:before="0" w:after="0" w:line="252" w:lineRule="auto"/>
        <w:ind w:left="0" w:right="0" w:firstLine="72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Покупатель обязан:</w:t>
      </w:r>
    </w:p>
    <w:p>
      <w:pPr>
        <w:pStyle w:val="Style4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284" w:val="left"/>
        </w:tabs>
        <w:bidi w:val="0"/>
        <w:spacing w:before="0" w:after="0" w:line="252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Оплатить цену, указанную в п. 3.1. настоящего договора, в порядке, предусмотренном настоящим договором.</w:t>
      </w:r>
    </w:p>
    <w:p>
      <w:pPr>
        <w:pStyle w:val="Style4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244" w:val="left"/>
        </w:tabs>
        <w:bidi w:val="0"/>
        <w:spacing w:before="0" w:after="220" w:line="252" w:lineRule="auto"/>
        <w:ind w:left="0" w:right="0" w:firstLine="72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2686" w:val="left"/>
        </w:tabs>
        <w:bidi w:val="0"/>
        <w:spacing w:before="0" w:after="0" w:line="240" w:lineRule="auto"/>
        <w:ind w:left="2360" w:right="0" w:firstLine="0"/>
        <w:jc w:val="left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Стоимость Имущества и порядок его оплаты</w:t>
      </w:r>
      <w:bookmarkEnd w:id="3"/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18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Общая стоимость Имущества составляет 1 440 000.00 (Один миллион четыреста сорок тысяч) руб. 00 коп.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72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Зт2. Задаток в сумме 215 995 (двести пятнадцать тысяч девятьсот девяносто пять) руб. 00 коп., йжсенный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52" w:lineRule="auto"/>
        <w:ind w:left="0" w:right="0" w:firstLine="0"/>
        <w:jc w:val="right"/>
      </w:pPr>
      <w:r>
        <w:rPr>
          <w:color w:val="AEAFC4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//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3.3. За вычетом суммы задатка Покупатель должен уплатить 1 224 005 (Один миллион двести двадцать четыре тысячи пять) руб. 00 коп., в течение 30 дней со дня подписания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настоящего договора. Оплата производится на расчетный счет Продавца, указанный в разделе 7 настоящего договора.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639" w:val="left"/>
        </w:tabs>
        <w:bidi w:val="0"/>
        <w:spacing w:before="0" w:after="0" w:line="240" w:lineRule="auto"/>
        <w:ind w:left="3360"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Передача Имущества</w:t>
      </w:r>
      <w:bookmarkEnd w:id="4"/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28" w:val="left"/>
        </w:tabs>
        <w:bidi w:val="0"/>
        <w:spacing w:before="0" w:after="0" w:line="240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Имущество находится по адресу: Республика Башкортостан Дюртюлинский район с.Москово и передается Покупателю по указанному в настоящем пункте адресу нахождения Имущества.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86" w:val="left"/>
        </w:tabs>
        <w:bidi w:val="0"/>
        <w:spacing w:before="0" w:after="0" w:line="240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90" w:val="left"/>
        </w:tabs>
        <w:bidi w:val="0"/>
        <w:spacing w:before="0" w:after="0" w:line="240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Передача Имущества должна быть осуществлена в течение 5 рабочих дней со дня его полной оплаты, согласно раздела 3 настоящего договора,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95" w:val="left"/>
        </w:tabs>
        <w:bidi w:val="0"/>
        <w:spacing w:before="0" w:after="200" w:line="240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614" w:val="left"/>
        </w:tabs>
        <w:bidi w:val="0"/>
        <w:spacing w:before="0" w:after="0" w:line="240" w:lineRule="auto"/>
        <w:ind w:left="3220" w:right="0" w:firstLine="0"/>
        <w:jc w:val="left"/>
      </w:pPr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Ответственность Сторон</w:t>
      </w:r>
      <w:bookmarkEnd w:id="5"/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28" w:val="left"/>
        </w:tabs>
        <w:bidi w:val="0"/>
        <w:spacing w:before="0" w:after="0" w:line="240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28" w:val="left"/>
        </w:tabs>
        <w:bidi w:val="0"/>
        <w:spacing w:before="0" w:after="0" w:line="240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386" w:val="left"/>
        </w:tabs>
        <w:bidi w:val="0"/>
        <w:spacing w:before="0" w:after="0" w:line="240" w:lineRule="auto"/>
        <w:ind w:left="3060" w:right="0" w:firstLine="0"/>
        <w:jc w:val="left"/>
      </w:pPr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Заключительные положения</w:t>
      </w:r>
      <w:bookmarkEnd w:id="6"/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28" w:val="left"/>
        </w:tabs>
        <w:bidi w:val="0"/>
        <w:spacing w:before="0" w:after="0" w:line="286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98" w:val="left"/>
        </w:tabs>
        <w:bidi w:val="0"/>
        <w:spacing w:before="0" w:after="0" w:line="204" w:lineRule="auto"/>
        <w:ind w:left="0" w:right="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надлежащем исполнении Сторонами своих обязательств;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55" w:val="left"/>
        </w:tabs>
        <w:bidi w:val="0"/>
        <w:spacing w:before="0" w:after="0" w:line="300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28" w:val="left"/>
        </w:tabs>
        <w:bidi w:val="0"/>
        <w:spacing w:before="0" w:after="0" w:line="269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й разногласия рассматривает Арбитражный суд Тульской области.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28" w:val="left"/>
        </w:tabs>
        <w:bidi w:val="0"/>
        <w:spacing w:before="0" w:after="0" w:line="240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28" w:val="left"/>
        </w:tabs>
        <w:bidi w:val="0"/>
        <w:spacing w:before="0" w:after="200" w:line="240" w:lineRule="auto"/>
        <w:ind w:left="0" w:right="240" w:firstLine="700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403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7. Реквизиты сторон</w:t>
      </w:r>
    </w:p>
    <w:tbl>
      <w:tblPr>
        <w:tblOverlap w:val="never"/>
        <w:jc w:val="center"/>
        <w:tblLayout w:type="fixed"/>
      </w:tblPr>
      <w:tblGrid>
        <w:gridCol w:w="4488"/>
        <w:gridCol w:w="4440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Продавец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Покупатель</w:t>
            </w:r>
          </w:p>
        </w:tc>
      </w:tr>
      <w:tr>
        <w:trPr>
          <w:trHeight w:val="259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52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ООО «Торгово-транспортная компания «Страйк»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ОГРН 1140280034201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ИНН/КПП 0268070837 Адрес: 300045, Тульская область, Тула, улица Тимирязева,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70, офис 229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Банковские реквизиты: Башкирский региональным филиал АО «Россельхозбанк» №3349/6200 ИНН 7725114488 БИК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ООО «ВИХРЬ»,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450073, г. Уфа, ул. Н. Ковшовой, д. 8. кв. 16 ИНН 0278911670,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ОГРН 1150280073657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Р/с 40702810064130000908 в Филиале «Уфимский» (доп. Офис «Дан») ПАО «УБРИР», г. Уфа, ул. Гоголя, 36.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БИК 048073795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0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К/с30101810780730000795</w:t>
            </w:r>
          </w:p>
        </w:tc>
      </w:tr>
    </w:tbl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381" w:left="1787" w:right="1083" w:bottom="1892" w:header="953" w:footer="1464" w:gutter="0"/>
          <w:pgNumType w:start="1"/>
          <w:cols w:space="720"/>
          <w:noEndnote/>
          <w:rtlGutter w:val="0"/>
          <w:docGrid w:linePitch="360"/>
        </w:sectPr>
      </w:pPr>
    </w:p>
    <w:p>
      <w:pPr>
        <w:framePr w:w="67" w:h="130" w:wrap="none" w:vAnchor="text" w:hAnchor="page" w:x="386" w:y="11468"/>
        <w:widowControl w:val="0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247015</wp:posOffset>
            </wp:positionH>
            <wp:positionV relativeFrom="paragraph">
              <wp:posOffset>12700</wp:posOffset>
            </wp:positionV>
            <wp:extent cx="7169150" cy="419417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169150" cy="41941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23" w:line="14" w:lineRule="exact"/>
      </w:pPr>
    </w:p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485" w:left="385" w:right="221" w:bottom="485" w:header="57" w:footer="57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Заголовок №2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Подпись к таблице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4">
    <w:name w:val="Другое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7">
    <w:name w:val="Основной текст (2)_"/>
    <w:basedOn w:val="DefaultParagraphFont"/>
    <w:link w:val="Style1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1024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FFFFFF"/>
      <w:spacing w:after="220"/>
      <w:ind w:left="6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FFFFFF"/>
      <w:ind w:firstLine="40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Заголовок №2"/>
    <w:basedOn w:val="Normal"/>
    <w:link w:val="CharStyle8"/>
    <w:pPr>
      <w:widowControl w:val="0"/>
      <w:shd w:val="clear" w:color="auto" w:fill="FFFFFF"/>
      <w:ind w:left="329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11">
    <w:name w:val="Подпись к таблице"/>
    <w:basedOn w:val="Normal"/>
    <w:link w:val="CharStyle12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3">
    <w:name w:val="Другое"/>
    <w:basedOn w:val="Normal"/>
    <w:link w:val="CharStyle14"/>
    <w:pPr>
      <w:widowControl w:val="0"/>
      <w:shd w:val="clear" w:color="auto" w:fill="FFFFFF"/>
      <w:ind w:firstLine="40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6">
    <w:name w:val="Основной текст (2)"/>
    <w:basedOn w:val="Normal"/>
    <w:link w:val="CharStyle17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1024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