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B1C0D" w14:textId="6F03C026" w:rsidR="0003404B" w:rsidRPr="0049734A" w:rsidRDefault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9734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9734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9734A">
        <w:rPr>
          <w:rFonts w:ascii="Times New Roman" w:hAnsi="Times New Roman" w:cs="Times New Roman"/>
          <w:color w:val="000000"/>
          <w:sz w:val="24"/>
          <w:szCs w:val="24"/>
        </w:rPr>
        <w:t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Татарстан от 04 октября 2017 г. по делу № А65-25939/2017 конкурсным управляющим (ликвидатором)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</w:t>
      </w:r>
      <w:r w:rsidR="00555595"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49734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4973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4973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77777777" w:rsidR="00555595" w:rsidRPr="0049734A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6E52BBC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>Лот 1 - Квартира - 302,5 кв. м, адрес: Республика Татарстан, г. Набережные Челны, наб. Комсомольская, д. 28, кв. 29, 6 - комнатная, 5 этаж, 6 этаж - мансарда, кадастровый номер 16:52:020103:3656, права третьих лиц отсутствуют - 4 636 640,37 руб.;</w:t>
      </w:r>
    </w:p>
    <w:p w14:paraId="20CB7E2D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2 - Жилой дом - 150 кв. м, земельный участок - 503 кв. м, адрес: Республика Татарстан,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р-н, с/т "Надежда", ТПО "Свияга", аллея 10, д. 15, уч. 10/15, 2 - этажный, кадастровые номера 16:24:254810:121, 16:24:254810:15, земли с/х назначения - для ведения садоводства, права третьих лиц отсутствуют - 680 573,21 руб.;</w:t>
      </w:r>
    </w:p>
    <w:p w14:paraId="39B444A3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3 - Жилой дом - 200,4 кв. м, земельный участок - 1 528 +/- 27,36 кв. м, адрес: Республика Татарстан,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муниципальный р-н, д. Старые Ерыклы, ул. Шакурова, д. 9, 3 - этажный, в том числе 1 подземный, кадастровые номера 16:39:010501:325, 16:39:010501:115, земли населенных пунктов - для ведения личного подсобного хозяйства, права третьих лиц отсутствуют - 3 640 314,02 руб.;</w:t>
      </w:r>
    </w:p>
    <w:p w14:paraId="53B9F535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>Лот 4 - Нежилое помещение - 1 089 кв. м, адрес: г. Москва, ул. Часовая, д. 28, корп. 4, кадастровый номер 77:09:0004003:4003 - 55 348 600,82 руб.;</w:t>
      </w:r>
    </w:p>
    <w:p w14:paraId="2000E3D9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>Лот 5 - Нежилое помещение - 469,5 кв. м, адрес: г. Москва, ул. Часовая, д. 28, корп. 4, кадастровый номер 77:09:0004003:4000 - 33 217 322,09 руб.;</w:t>
      </w:r>
    </w:p>
    <w:p w14:paraId="5D31BD65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6 - Склад - 446, 5 кв. м, мастерская - 43,1 кв. м, склад - 51,3 кв. м, хоз. блок - 360 кв. м, насосная - 90,2 кв. м, операторская - 62,8 кв. м,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промливневая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канализация и очистные сооружения, протяженность 442 м, земельный участок - 31 236 +/- 62 кв. м, адрес: Новгородская обл., г. Окуловка, ул. Ленина, д. 1, резервуары: объем 700 м3 (2 шт.), объем 400 м3 (6 шт.), объем 200 м3 (3 шт.), объем 75 м3 (11 шт.), кадастровые номера 53:12:1019001:2518, 53:12:0104052:117, 53:12:0104052:118, 53:12:0104052:116, 53:12:0104052:115, 53:12:1019001:2519, 53:12:0104052:120, 53:12:0104052:2, земли населенных пунктов - для размещения промышленных объектов - 16 618 656,08 руб.;</w:t>
      </w:r>
    </w:p>
    <w:p w14:paraId="583BA30F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7 - Нежилое здание - 282,4 кв. м, нежилое здание (степень готовности 82%) - 235,3 кв. м, нежилое здание (степень готовности 57%) - 97,3 кв. м, нежилое здание (степень готовности 38%) - 64,3 кв. м, земельный участок - 8 080 +/- 63 кв. м, адрес: Республика Марий Эл, г. Волжск, ул.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д. 1, оборудование для изготовления базальтового волокна и утеплителя из базальтового волокна, прочее оборудование (18 поз.), кадастровые номера 12:16:0602001:339, 12:16:0602001:297, 12:16:0602001:291, 12:16:0602001:290, 12:16:0602001:4, земли населенных пунктов - для размещения производственной базы - 13 363 092,00 руб.;</w:t>
      </w:r>
    </w:p>
    <w:p w14:paraId="02EB485A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>Лот 8 - Пристройка к 2-х этажному административному зданию - 20,8 кв. м, адрес: Республика Марий Эл, г. Волжск, ул. Транспортная, д. 2, 2 этаж, кадастровый номер 12:15:1201002:109, права на земельный участок не оформлены - 340 929,00 руб.;</w:t>
      </w:r>
    </w:p>
    <w:p w14:paraId="17434644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9 - Квартира - 32,5 кв. м, Республика Марий Эл,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Медведевский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. Медведево, ул. Терешковой, д. 21, кв. 119, 1-комнатная, 5 этаж, кадастровый номер 12:04:0870111:1967, права третьих лиц отсутствуют - 987 374,94 руб.;</w:t>
      </w:r>
    </w:p>
    <w:p w14:paraId="0AEB6092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10 - Жилой дом с хозяйственными постройками - 78,7 кв. м, земельный участок - 550 +/- 8 кв. м, адрес: Республика Марий Эл, г. Волжск, ул. 2-я Люксембург, д. 18, 1 - этажный, </w:t>
      </w:r>
      <w:r w:rsidRPr="0049734A">
        <w:rPr>
          <w:rFonts w:ascii="Times New Roman" w:hAnsi="Times New Roman" w:cs="Times New Roman"/>
          <w:sz w:val="24"/>
          <w:szCs w:val="24"/>
        </w:rPr>
        <w:lastRenderedPageBreak/>
        <w:t>кадастровые номера 12:16:0403007:157, 12:16:0403007:65, земли населенных пунктов - для ведения личного подсобного хозяйства, права третьих лиц отсутствуют - 1 591 318,25 руб.;</w:t>
      </w:r>
    </w:p>
    <w:p w14:paraId="02E47E8F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11 -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Mondeo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черный, 2010, 230 770 км, 2.0 MТ (145,52 л. с.), бензин, передний, VIN X9FDXXEEBDAB14349, г. Казань - 456 709,50 руб.;</w:t>
      </w:r>
    </w:p>
    <w:p w14:paraId="12D7EC4C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12 -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Mondeo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серебристый, 2010, 249 740 км, 2.0 MT (145,52 л. с.) бензин, передний, VIN X9FDXXEEBDAB15524, г. Казань - 491 458,50 руб.;</w:t>
      </w:r>
    </w:p>
    <w:p w14:paraId="0090E9DF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13 -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Galaxy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черный, 2010, 284 272 км, 2.3 АТ (160,48 л. с.), бензин, передний, VIN WF0MXXGBWMAB73675, г. Казань - 615 048,53 руб.;</w:t>
      </w:r>
    </w:p>
    <w:p w14:paraId="5268B45A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14 -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Mondeo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черный, 2012, 146 722 км, 2.0 МТ (145,52 л. с.), бензин, передний, VIN X9FDXXEEBDCG89996, г. Казань - 523 233,36 руб.;</w:t>
      </w:r>
    </w:p>
    <w:p w14:paraId="15DBBE36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15 -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Mondeo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черный, 2012, 147 370 км, 2.0 МТ (145,52 л. с.), бензин, передний, VIN X9FDXXEEBDCE38627, г. Казань - 517 374,00 руб.;</w:t>
      </w:r>
    </w:p>
    <w:p w14:paraId="2A1CD092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16 -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Mondeo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черный 2012, 143 378 км, 2.0 МТ (145,52 л. с.), бензин, передний, VIN X9FDXXEEBDCK24432, г. Казань - 517 374,00 руб.;</w:t>
      </w:r>
    </w:p>
    <w:p w14:paraId="2E7A384C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>Лот 17 - BMW X5 xDrive35i, черный, 2012, 138 088 км, 3.0 АТ (306 л. с.), бензин, полный, VIN X4XZV41160L927299, г. Казань - 1 522 686,60 руб.;</w:t>
      </w:r>
    </w:p>
    <w:p w14:paraId="21CE8B7C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18 -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черный, 2012, 199 231 км, 1.6 АТ (104,72 л. с.), бензин, передний, VIN X9FMXXEEBMCE39285, г. Казань - 394 348,50 руб.;</w:t>
      </w:r>
    </w:p>
    <w:p w14:paraId="0BC9DFA7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19 -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Mondeo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черный, 2012, 206 491 км, 2.0 МТ (145,52 л. с.), бензин, передний, VIN X9FDXXEEBDCE38649, г. Казань - 517 374,00 руб.;</w:t>
      </w:r>
    </w:p>
    <w:p w14:paraId="5A95C7B5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20 -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Mondeo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черный, 2012, 176 122 км, 2.0 МТ (145,52 л. с.), бензин, передний, VIN X9FDXXEEBDCE38646, г. Казань - 517 374,00 руб.;</w:t>
      </w:r>
    </w:p>
    <w:p w14:paraId="3F1B53E1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21 -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Mondeo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черный, 2012, 163 376 км, 2.0 АТ (145,52 л. с.), бензин, передний, VIN X9FDXXEEBDCL50242, г. Казань - 517 374,00 руб.;</w:t>
      </w:r>
    </w:p>
    <w:p w14:paraId="166DB283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>Лот 22 - Автобус XML6840UE1 (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Golden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Dragon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), красный, 2007, пробег - нет данных, 5.9 МТ (183,6 л. с.), дизель, задний, VIN LFZBECDE27A012941, ограничения и обременения: запрет на регистрационные действия, проводятся мероприятия по снятию запрета, г. Казань - 140 369,58 руб.;</w:t>
      </w:r>
    </w:p>
    <w:p w14:paraId="096601EB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23 -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211340-26, сине-черный, 2011, пробег - нет данных, 1.6 МТ (89,08 л. с.), бензин, передний, VIN X7Y211340B0006484, г. Набережные-Челны - 73 507,01 руб.;</w:t>
      </w:r>
    </w:p>
    <w:p w14:paraId="29643BEF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24 - ЗАЗ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Chance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черный, 2011, пробег - нет данных, 1.3 МТ (70 л. с.), бензин, передний, VIN Y6DTF488PB0282805, ограничения и обременения: запрет на регистрационные действия, проводятся мероприятия по снятию запрета, г. Казань - 58 236,17 руб.;</w:t>
      </w:r>
    </w:p>
    <w:p w14:paraId="055C1612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25 -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Daewoo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Nexia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>, молочный, 2008, пробег - нет данных, 1.5 МТ (80,1 л. с.), бензин, передний, VIN ХWB3L32CD8A001181, г. Казань - 63 545,63 руб.;</w:t>
      </w:r>
    </w:p>
    <w:p w14:paraId="65D58230" w14:textId="4AF046C6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Лот 26 - Банкоматы,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Diebold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520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Opteva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(46 шт.),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Diebold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522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Opteva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(72 шт.),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Diebold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562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Opteva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(7 шт.),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Diebold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720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Opteva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(7 шт.),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Diebold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760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Opteva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Diebold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1064IX (3 шт.), г. Казань - 12 170 726,98 руб.</w:t>
      </w:r>
    </w:p>
    <w:p w14:paraId="14351655" w14:textId="54B95A99" w:rsidR="00555595" w:rsidRPr="0049734A" w:rsidRDefault="00555595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49734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49734A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A837457" w:rsidR="0003404B" w:rsidRPr="0049734A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497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49734A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 февраля </w:t>
      </w:r>
      <w:r w:rsidR="00002933" w:rsidRPr="0049734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июня</w:t>
      </w:r>
      <w:r w:rsidR="0003404B" w:rsidRPr="0049734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49734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49734A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9F1A9C1" w:rsidR="0003404B" w:rsidRPr="0049734A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497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497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49734A">
        <w:rPr>
          <w:rFonts w:ascii="Times New Roman" w:hAnsi="Times New Roman" w:cs="Times New Roman"/>
          <w:color w:val="000000"/>
          <w:sz w:val="24"/>
          <w:szCs w:val="24"/>
        </w:rPr>
        <w:t>26 февраля</w:t>
      </w:r>
      <w:r w:rsidRPr="00497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33" w:rsidRPr="00497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497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49734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14:paraId="5667C283" w14:textId="470A3DE9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6EF5E397" w14:textId="3924BA5E" w:rsidR="0049734A" w:rsidRPr="0049734A" w:rsidRDefault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2D1583F7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26 февраля 2020 г. по 11 апреля 2020 г. - в размере начальной цены продажи лота;</w:t>
      </w:r>
    </w:p>
    <w:p w14:paraId="2D745C38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12 апреля 2020 г. по 18 апреля 2020 г. - в размере 96,50% от начальной цены продажи лота;</w:t>
      </w:r>
    </w:p>
    <w:p w14:paraId="6402A0BD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19 апреля 2020 г. по 25 апреля 2020 г. - в размере 93,00% от начальной цены продажи лота;</w:t>
      </w:r>
    </w:p>
    <w:p w14:paraId="53DD6F0A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26 апреля 2020 г. по 02 мая 2020 г. - в размере 89,50% от начальной цены продажи лота;</w:t>
      </w:r>
    </w:p>
    <w:p w14:paraId="70F9C08D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03 мая 2020 г. по 12 мая 2020 г. - в размере 86,00% от начальной цены продажи лота;</w:t>
      </w:r>
    </w:p>
    <w:p w14:paraId="385CCCF8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13 мая 2020 г. по 20 мая 2020 г. - в размере 82,50% от начальной цены продажи лота;</w:t>
      </w:r>
    </w:p>
    <w:p w14:paraId="5B3027B9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21 мая 2020 г. по 27 мая 2020 г. - в размере 79,00% от начальной цены продажи лота;</w:t>
      </w:r>
    </w:p>
    <w:p w14:paraId="6170D80B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28 мая 2020 г. по 03 июня 2020 г. - в размере 75,50% от начальной цены продажи лота;</w:t>
      </w:r>
    </w:p>
    <w:p w14:paraId="411D1728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04 июня 2020 г. по 10 июня 2020 г. - в размере 72,00% от начальной цены продажи лота;</w:t>
      </w:r>
    </w:p>
    <w:p w14:paraId="140E285C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11 июня 2020 г. по 20 июня 2020 г. - в размере 68,50% от начальной цены продажи лота;</w:t>
      </w:r>
    </w:p>
    <w:p w14:paraId="510E7699" w14:textId="6BA18CD4" w:rsid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21 июня 2020 г. по 27 июня 2020 г. - в размере 65,00%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A4905C" w14:textId="1E86E788" w:rsid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2,3:</w:t>
      </w:r>
    </w:p>
    <w:p w14:paraId="78134937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26 февраля 2020 г. по 11 апреля 2020 г. - в размере начальной цены продажи лотов;</w:t>
      </w:r>
    </w:p>
    <w:p w14:paraId="16ECAFB4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12 апреля 2020 г. по 18 апреля 2020 г. - в размере 95,00% от начальной цены продажи лота;</w:t>
      </w:r>
    </w:p>
    <w:p w14:paraId="111D5573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19 апреля 2020 г. по 25 апреля 2020 г. - в размере 90,00% от начальной цены продажи лота;</w:t>
      </w:r>
    </w:p>
    <w:p w14:paraId="2D63D413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26 апреля 2020 г. по 02 мая 2020 г. - в размере 85,00% от начальной цены продажи лота;</w:t>
      </w:r>
    </w:p>
    <w:p w14:paraId="69CBB8B0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03 мая 2020 г. по 12 мая 2020 г. - в размере 80,00% от начальной цены продажи лота;</w:t>
      </w:r>
    </w:p>
    <w:p w14:paraId="47792555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13 мая 2020 г. по 20 мая 2020 г. - в размере 75,00% от начальной цены продажи лота;</w:t>
      </w:r>
    </w:p>
    <w:p w14:paraId="0D9A0F37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21 мая 2020 г. по 27 мая 2020 г. - в размере 70,00% от начальной цены продажи лота;</w:t>
      </w:r>
    </w:p>
    <w:p w14:paraId="6A466295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28 мая 2020 г. по 03 июня 2020 г. - в размере 65,00% от начальной цены продажи лота;</w:t>
      </w:r>
    </w:p>
    <w:p w14:paraId="2940D169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04 июня 2020 г. по 10 июня 2020 г. - в размере 60,00% от начальной цены продажи лота;</w:t>
      </w:r>
    </w:p>
    <w:p w14:paraId="36AE7679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11 июня 2020 г. по 20 июня 2020 г. - в размере 55,00% от начальной цены продажи лота;</w:t>
      </w:r>
    </w:p>
    <w:p w14:paraId="386D05CD" w14:textId="5CD658A9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21 июня 2020 г. по 27 июня 2020 г. - в размере 50,00% от начальной цены продажи лота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1CF8F1" w14:textId="71278484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4,5,7,8:</w:t>
      </w:r>
    </w:p>
    <w:p w14:paraId="133FD6D0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26 февраля 2020 г. по 11 апреля 2020 г. - в размере начальной цены продажи лотов;</w:t>
      </w:r>
    </w:p>
    <w:p w14:paraId="132096E6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12 апреля 2020 г. по 18 апреля 2020 г. - в размере 93,50% от начальной цены продажи лота;</w:t>
      </w:r>
    </w:p>
    <w:p w14:paraId="6449B069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19 апреля 2020 г. по 25 апреля 2020 г. - в размере 87,00% от начальной цены продажи лота;</w:t>
      </w:r>
    </w:p>
    <w:p w14:paraId="7A018CD6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26 апреля 2020 г. по 02 мая 2020 г. - в размере 80,50% от начальной цены продажи лота;</w:t>
      </w:r>
    </w:p>
    <w:p w14:paraId="2884EA6D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03 мая 2020 г. по 12 мая 2020 г. - в размере 74,00% от начальной цены продажи лота;</w:t>
      </w:r>
    </w:p>
    <w:p w14:paraId="0E2214AB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13 мая 2020 г. по 20 мая 2020 г. - в размере 67,50% от начальной цены продажи лота;</w:t>
      </w:r>
    </w:p>
    <w:p w14:paraId="4C7F9905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21 мая 2020 г. по 27 мая 2020 г. - в размере 61,00% от начальной цены продажи лота;</w:t>
      </w:r>
    </w:p>
    <w:p w14:paraId="561E37CC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28 мая 2020 г. по 03 июня 2020 г. - в размере 54,50% от начальной цены продажи лота;</w:t>
      </w:r>
    </w:p>
    <w:p w14:paraId="604F64EC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04 июня 2020 г. по 10 июня 2020 г. - в размере 48,00% от начальной цены продажи лота;</w:t>
      </w:r>
    </w:p>
    <w:p w14:paraId="60DFAD70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11 июня 2020 г. по 20 июня 2020 г. - в размере 41,50% от начальной цены продажи лота;</w:t>
      </w:r>
    </w:p>
    <w:p w14:paraId="14139F29" w14:textId="5FD9B722" w:rsid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21 июня 2020 г. по 27 июня 2020 г. - в размере 35,00%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536A45" w14:textId="42816C5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6,9-10:</w:t>
      </w:r>
    </w:p>
    <w:p w14:paraId="218E7D74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26 февраля 2020 г. по 11 апреля 2020 г. - в размере начальной цены продажи лотов;</w:t>
      </w:r>
    </w:p>
    <w:p w14:paraId="726F7FE3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12 апреля 2020 г. по 18 апреля 2020 г. - в размере 94,50% от начальной цены продажи лота;</w:t>
      </w:r>
    </w:p>
    <w:p w14:paraId="3A8A22DF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19 апреля 2020 г. по 25 апреля 2020 г. - в размере 89,00% от начальной цены продажи лота;</w:t>
      </w:r>
    </w:p>
    <w:p w14:paraId="6068A525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26 апреля 2020 г. по 02 мая 2020 г. - в размере 83,50% от начальной цены продажи лота;</w:t>
      </w:r>
    </w:p>
    <w:p w14:paraId="29945801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03 мая 2020 г. по 12 мая 2020 г. - в размере 78,00% от начальной цены продажи лота;</w:t>
      </w:r>
    </w:p>
    <w:p w14:paraId="3B00F6DB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13 мая 2020 г. по 20 мая 2020 г. - в размере 72,50% от начальной цены продажи лота;</w:t>
      </w:r>
    </w:p>
    <w:p w14:paraId="2F0AF6E4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21 мая 2020 г. по 27 мая 2020 г. - в размере 67,00% от начальной цены продажи лота;</w:t>
      </w:r>
    </w:p>
    <w:p w14:paraId="52AE5FAB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28 мая 2020 г. по 03 июня 2020 г. - в размере 61,50% от начальной цены продажи лота;</w:t>
      </w:r>
    </w:p>
    <w:p w14:paraId="069910F8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04 июня 2020 г. по 10 июня 2020 г. - в размере 56,00% от начальной цены продажи лота;</w:t>
      </w:r>
    </w:p>
    <w:p w14:paraId="392CB882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11 июня 2020 г. по 20 июня 2020 г. - в размере 50,50% от начальной цены продажи лота;</w:t>
      </w:r>
    </w:p>
    <w:p w14:paraId="7A2621C4" w14:textId="3A9E94EB" w:rsid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21 июня 2020 г. по 27 июня 2020 г. - в размере 45,00%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C3C53F" w14:textId="33E557CD" w:rsidR="0049734A" w:rsidRPr="002B4B7C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11-25:</w:t>
      </w:r>
    </w:p>
    <w:p w14:paraId="1C4AEA54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26 февраля 2020 г. по 11 апреля 2020 г. - в размере начальной цены продажи лотов;</w:t>
      </w:r>
    </w:p>
    <w:p w14:paraId="010C6A7E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12 апреля 2020 г. по 18 апреля 2020 г. - в размере 90,20% от начальной цены продажи лота;</w:t>
      </w:r>
    </w:p>
    <w:p w14:paraId="545E0C4F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19 апреля 2020 г. по 25 апреля 2020 г. - в размере 80,40% от начальной цены продажи лота;</w:t>
      </w:r>
    </w:p>
    <w:p w14:paraId="370B16CE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26 апреля 2020 г. по 02 мая 2020 г. - в размере 70,60% от начальной цены продажи лота;</w:t>
      </w:r>
    </w:p>
    <w:p w14:paraId="3F76B58D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03 мая 2020 г. по 12 мая 2020 г. - в размере 60,80% от начальной цены продажи лота;</w:t>
      </w:r>
    </w:p>
    <w:p w14:paraId="481FBE76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13 мая 2020 г. по 20 мая 2020 г. - в размере 51,00% от начальной цены продажи лота;</w:t>
      </w:r>
    </w:p>
    <w:p w14:paraId="04DA7F5A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21 мая 2020 г. по 27 мая 2020 г. - в размере 41,20% от начальной цены продажи лота;</w:t>
      </w:r>
    </w:p>
    <w:p w14:paraId="4D5441F0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28 мая 2020 г. по 03 июня 2020 г. - в размере 31,40% от начальной цены продажи лота;</w:t>
      </w:r>
    </w:p>
    <w:p w14:paraId="34726E67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04 июня 2020 г. по 10 июня 2020 г. - в размере 21,60% от начальной цены продажи лота;</w:t>
      </w:r>
    </w:p>
    <w:p w14:paraId="25023392" w14:textId="77777777" w:rsidR="0049734A" w:rsidRP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11 июня 2020 г. по 20 июня 2020 г. - в размере 11,80% от начальной цены продажи лота;</w:t>
      </w:r>
    </w:p>
    <w:p w14:paraId="006622D3" w14:textId="6DDA4404" w:rsidR="0049734A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21 июня 2020 г. по 27 июня 2020 г. - в размере 2,00%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7037B3" w14:textId="6DA4FB7D" w:rsidR="0049734A" w:rsidRPr="002B4B7C" w:rsidRDefault="0049734A" w:rsidP="004973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</w:t>
      </w:r>
      <w:r w:rsidR="002B4B7C" w:rsidRPr="002B4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26:</w:t>
      </w:r>
    </w:p>
    <w:p w14:paraId="401C0751" w14:textId="77777777" w:rsidR="002B4B7C" w:rsidRP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26 февраля 2020 г. по 11 апреля 2020 г. - в размере начальной цены продажи лота;</w:t>
      </w:r>
    </w:p>
    <w:p w14:paraId="0E517EC1" w14:textId="77777777" w:rsidR="002B4B7C" w:rsidRP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12 апреля 2020 г. по 18 апреля 2020 г. - в размере 90,10% от начальной цены продажи лота;</w:t>
      </w:r>
    </w:p>
    <w:p w14:paraId="67785ACC" w14:textId="77777777" w:rsidR="002B4B7C" w:rsidRP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19 апреля 2020 г. по 25 апреля 2020 г. - в размере 80,20% от начальной цены продажи лота;</w:t>
      </w:r>
    </w:p>
    <w:p w14:paraId="0F403627" w14:textId="77777777" w:rsidR="002B4B7C" w:rsidRP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26 апреля 2020 г. по 02 мая 2020 г. - в размере 70,30% от начальной цены продажи лота;</w:t>
      </w:r>
    </w:p>
    <w:p w14:paraId="2D6A3B2E" w14:textId="77777777" w:rsidR="002B4B7C" w:rsidRP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03 мая 2020 г. по 12 мая 2020 г. - в размере 60,40% от начальной цены продажи лота;</w:t>
      </w:r>
    </w:p>
    <w:p w14:paraId="5F6D1259" w14:textId="77777777" w:rsidR="002B4B7C" w:rsidRP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13 мая 2020 г. по 20 мая 2020 г. - в размере 50,50% от начальной цены продажи лота;</w:t>
      </w:r>
    </w:p>
    <w:p w14:paraId="7665DAD6" w14:textId="77777777" w:rsidR="002B4B7C" w:rsidRP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21 мая 2020 г. по 27 мая 2020 г. - в размере 40,60% от начальной цены продажи лота;</w:t>
      </w:r>
    </w:p>
    <w:p w14:paraId="3C894345" w14:textId="77777777" w:rsidR="002B4B7C" w:rsidRP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28 мая 2020 г. по 03 июня 2020 г. - в размере 30,70% от начальной цены продажи лота;</w:t>
      </w:r>
    </w:p>
    <w:p w14:paraId="78E68DE6" w14:textId="77777777" w:rsidR="002B4B7C" w:rsidRP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04 июня 2020 г. по 10 июня 2020 г. - в размере 20,80% от начальной цены продажи лота;</w:t>
      </w:r>
    </w:p>
    <w:p w14:paraId="3FDE969B" w14:textId="77777777" w:rsidR="002B4B7C" w:rsidRP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11 июня 2020 г. по 20 июня 2020 г. - в размере 10,90% от начальной цены продажи лота;</w:t>
      </w:r>
    </w:p>
    <w:p w14:paraId="6D50DC99" w14:textId="04D3AFB6" w:rsidR="002B4B7C" w:rsidRDefault="002B4B7C" w:rsidP="002B4B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7C">
        <w:rPr>
          <w:rFonts w:ascii="Times New Roman" w:hAnsi="Times New Roman" w:cs="Times New Roman"/>
          <w:color w:val="000000"/>
          <w:sz w:val="24"/>
          <w:szCs w:val="24"/>
        </w:rPr>
        <w:t>с 21 июня 2020 г. по 27 июня 2020 г. - в размере 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49734A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49734A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49734A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получатель платежа - </w:t>
      </w:r>
      <w:r w:rsidR="00B97A00" w:rsidRPr="0049734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4973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49734A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734A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49734A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49734A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49734A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49734A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</w:t>
      </w:r>
      <w:r w:rsidRPr="0049734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49734A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49734A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5B13981D" w:rsidR="008F1609" w:rsidRPr="0049734A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8F1609" w:rsidRPr="00497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B4B7C" w:rsidRPr="002B4B7C">
        <w:rPr>
          <w:rFonts w:ascii="Times New Roman" w:hAnsi="Times New Roman" w:cs="Times New Roman"/>
          <w:sz w:val="24"/>
          <w:szCs w:val="24"/>
        </w:rPr>
        <w:t>09-00 до 18-00 часов по адресу: г. Казань, ул. Чернышевского, 43/2, д.2, тел. 8(843)567-41-88, доб. 150</w:t>
      </w:r>
      <w:r w:rsidR="002B4B7C">
        <w:rPr>
          <w:rFonts w:ascii="Times New Roman" w:hAnsi="Times New Roman" w:cs="Times New Roman"/>
          <w:sz w:val="24"/>
          <w:szCs w:val="24"/>
        </w:rPr>
        <w:t>70</w:t>
      </w:r>
      <w:r w:rsidR="002B4B7C" w:rsidRPr="002B4B7C">
        <w:rPr>
          <w:rFonts w:ascii="Times New Roman" w:hAnsi="Times New Roman" w:cs="Times New Roman"/>
          <w:sz w:val="24"/>
          <w:szCs w:val="24"/>
        </w:rPr>
        <w:t xml:space="preserve">, а также у ОТ: </w:t>
      </w:r>
      <w:r w:rsidR="002A70A7">
        <w:rPr>
          <w:rFonts w:ascii="Times New Roman" w:hAnsi="Times New Roman" w:cs="Times New Roman"/>
          <w:sz w:val="24"/>
          <w:szCs w:val="24"/>
        </w:rPr>
        <w:t xml:space="preserve">(по лотам 1-3, 7-26) - </w:t>
      </w:r>
      <w:r w:rsidR="002B4B7C" w:rsidRPr="002B4B7C">
        <w:rPr>
          <w:rFonts w:ascii="Times New Roman" w:hAnsi="Times New Roman" w:cs="Times New Roman"/>
          <w:sz w:val="24"/>
          <w:szCs w:val="24"/>
        </w:rPr>
        <w:t>8(930)805-20-00, rozhdestvenskiy@auction-house.ru, Рождественский Дмитрий</w:t>
      </w:r>
      <w:r w:rsidR="002A70A7">
        <w:rPr>
          <w:rFonts w:ascii="Times New Roman" w:hAnsi="Times New Roman" w:cs="Times New Roman"/>
          <w:sz w:val="24"/>
          <w:szCs w:val="24"/>
        </w:rPr>
        <w:t xml:space="preserve">, (по лотам 4-6) - </w:t>
      </w:r>
      <w:bookmarkStart w:id="0" w:name="_GoBack"/>
      <w:bookmarkEnd w:id="0"/>
      <w:r w:rsidR="002A70A7" w:rsidRPr="002A70A7">
        <w:rPr>
          <w:rFonts w:ascii="Times New Roman" w:hAnsi="Times New Roman" w:cs="Times New Roman"/>
          <w:sz w:val="24"/>
          <w:szCs w:val="24"/>
        </w:rPr>
        <w:t>8(812)334-20-50 с 9-00 до 18-00 в будние дни, inform@auction-house.ru</w:t>
      </w:r>
      <w:r w:rsidR="002A70A7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77777777" w:rsidR="007A10EE" w:rsidRPr="0049734A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49734A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49734A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49734A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49734A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34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49734A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49734A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49734A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203862"/>
    <w:rsid w:val="002A70A7"/>
    <w:rsid w:val="002B4B7C"/>
    <w:rsid w:val="002C3A2C"/>
    <w:rsid w:val="00360DC6"/>
    <w:rsid w:val="003E6C81"/>
    <w:rsid w:val="00495D59"/>
    <w:rsid w:val="0049734A"/>
    <w:rsid w:val="00555595"/>
    <w:rsid w:val="005742CC"/>
    <w:rsid w:val="005F1F68"/>
    <w:rsid w:val="00621553"/>
    <w:rsid w:val="007A10EE"/>
    <w:rsid w:val="007E3D68"/>
    <w:rsid w:val="008F1609"/>
    <w:rsid w:val="00953DA4"/>
    <w:rsid w:val="009E68C2"/>
    <w:rsid w:val="009F0C4D"/>
    <w:rsid w:val="00B97A00"/>
    <w:rsid w:val="00D16130"/>
    <w:rsid w:val="00DD01CB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BB13DD-ED62-4FC6-AAAE-FF0A490A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3469</Words>
  <Characters>17905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2020-02-14T12:39:00Z</dcterms:created>
  <dcterms:modified xsi:type="dcterms:W3CDTF">2020-02-14T12:41:00Z</dcterms:modified>
</cp:coreProperties>
</file>