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54D" w:rsidRPr="00EF0ADD" w:rsidRDefault="0001654D" w:rsidP="0001654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Pr="00EF0ADD">
        <w:rPr>
          <w:sz w:val="28"/>
          <w:szCs w:val="28"/>
        </w:rPr>
        <w:t xml:space="preserve"> </w:t>
      </w:r>
      <w:r>
        <w:rPr>
          <w:sz w:val="28"/>
          <w:szCs w:val="28"/>
        </w:rPr>
        <w:t>№103547</w:t>
      </w:r>
    </w:p>
    <w:p w:rsidR="0001654D" w:rsidRPr="00737077" w:rsidRDefault="0001654D" w:rsidP="0001654D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742AC8" w:rsidRPr="00742AC8">
        <w:rPr>
          <w:rFonts w:ascii="Times New Roman" w:hAnsi="Times New Roman" w:cs="Times New Roman"/>
          <w:b/>
          <w:sz w:val="28"/>
          <w:szCs w:val="28"/>
        </w:rPr>
        <w:t>13.05</w:t>
      </w:r>
      <w:r w:rsidRPr="00742AC8">
        <w:rPr>
          <w:rFonts w:ascii="Times New Roman" w:hAnsi="Times New Roman" w:cs="Times New Roman"/>
          <w:b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 xml:space="preserve"> 10:00</w:t>
      </w:r>
    </w:p>
    <w:p w:rsidR="0001654D" w:rsidRPr="001D2D62" w:rsidRDefault="0001654D" w:rsidP="0001654D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6804"/>
      </w:tblGrid>
      <w:tr w:rsidR="0001654D" w:rsidRPr="001D2D62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31E">
              <w:rPr>
                <w:rFonts w:ascii="Times New Roman" w:hAnsi="Times New Roman" w:cs="Times New Roman"/>
                <w:sz w:val="24"/>
                <w:szCs w:val="24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данные;</w:t>
            </w:r>
            <w:proofErr w:type="gramEnd"/>
          </w:p>
        </w:tc>
        <w:tc>
          <w:tcPr>
            <w:tcW w:w="6804" w:type="dxa"/>
            <w:shd w:val="clear" w:color="auto" w:fill="auto"/>
          </w:tcPr>
          <w:p w:rsidR="0001654D" w:rsidRPr="008D531E" w:rsidRDefault="0001654D" w:rsidP="00D52FD3">
            <w:pPr>
              <w:ind w:firstLine="290"/>
              <w:jc w:val="both"/>
              <w:rPr>
                <w:sz w:val="28"/>
                <w:szCs w:val="28"/>
              </w:rPr>
            </w:pPr>
            <w:r w:rsidRPr="008D531E">
              <w:rPr>
                <w:b/>
                <w:sz w:val="28"/>
                <w:szCs w:val="28"/>
              </w:rPr>
              <w:t xml:space="preserve">Общества с ограниченной ответственностью </w:t>
            </w:r>
            <w:r>
              <w:rPr>
                <w:b/>
                <w:sz w:val="28"/>
                <w:szCs w:val="28"/>
              </w:rPr>
              <w:t>«</w:t>
            </w:r>
            <w:r w:rsidRPr="008D531E">
              <w:rPr>
                <w:b/>
                <w:sz w:val="28"/>
                <w:szCs w:val="28"/>
              </w:rPr>
              <w:t>Лакокрасочные материалы</w:t>
            </w:r>
            <w:r>
              <w:rPr>
                <w:b/>
                <w:sz w:val="28"/>
                <w:szCs w:val="28"/>
              </w:rPr>
              <w:t>»</w:t>
            </w:r>
            <w:r w:rsidRPr="008D531E">
              <w:rPr>
                <w:sz w:val="28"/>
                <w:szCs w:val="28"/>
              </w:rPr>
              <w:t xml:space="preserve">, </w:t>
            </w:r>
          </w:p>
          <w:p w:rsidR="0001654D" w:rsidRPr="001D2D62" w:rsidRDefault="0001654D" w:rsidP="00D52FD3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8D531E">
              <w:rPr>
                <w:sz w:val="28"/>
                <w:szCs w:val="28"/>
              </w:rPr>
              <w:t xml:space="preserve">152240, </w:t>
            </w:r>
            <w:proofErr w:type="gramStart"/>
            <w:r w:rsidRPr="008D531E">
              <w:rPr>
                <w:sz w:val="28"/>
                <w:szCs w:val="28"/>
              </w:rPr>
              <w:t>Ярославская</w:t>
            </w:r>
            <w:proofErr w:type="gramEnd"/>
            <w:r w:rsidRPr="008D531E">
              <w:rPr>
                <w:sz w:val="28"/>
                <w:szCs w:val="28"/>
              </w:rPr>
              <w:t xml:space="preserve"> обл., Гаврилов-</w:t>
            </w:r>
            <w:proofErr w:type="spellStart"/>
            <w:r w:rsidRPr="008D531E">
              <w:rPr>
                <w:sz w:val="28"/>
                <w:szCs w:val="28"/>
              </w:rPr>
              <w:t>Ямский</w:t>
            </w:r>
            <w:proofErr w:type="spellEnd"/>
            <w:r w:rsidRPr="008D531E">
              <w:rPr>
                <w:sz w:val="28"/>
                <w:szCs w:val="28"/>
              </w:rPr>
              <w:t xml:space="preserve"> р-н., г. Гаврилов-Ям, ул. </w:t>
            </w:r>
            <w:proofErr w:type="spellStart"/>
            <w:r>
              <w:rPr>
                <w:sz w:val="28"/>
                <w:szCs w:val="28"/>
                <w:lang w:val="en-US"/>
              </w:rPr>
              <w:t>Победы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д. 67, </w:t>
            </w:r>
            <w:proofErr w:type="spellStart"/>
            <w:r>
              <w:rPr>
                <w:sz w:val="28"/>
                <w:szCs w:val="28"/>
                <w:lang w:val="en-US"/>
              </w:rPr>
              <w:t>оф</w:t>
            </w:r>
            <w:proofErr w:type="spellEnd"/>
            <w:r>
              <w:rPr>
                <w:sz w:val="28"/>
                <w:szCs w:val="28"/>
                <w:lang w:val="en-US"/>
              </w:rPr>
              <w:t>. 28</w:t>
            </w: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ОГРН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1167627103753</w:t>
            </w: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ИНН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7616010859</w:t>
            </w:r>
            <w:r w:rsidRPr="001D2D62">
              <w:rPr>
                <w:sz w:val="28"/>
                <w:szCs w:val="28"/>
                <w:lang w:val="en-US"/>
              </w:rPr>
              <w:t>.</w:t>
            </w:r>
          </w:p>
          <w:p w:rsidR="0001654D" w:rsidRPr="001D2D62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01654D" w:rsidRPr="008D531E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является;</w:t>
            </w:r>
          </w:p>
        </w:tc>
        <w:tc>
          <w:tcPr>
            <w:tcW w:w="6804" w:type="dxa"/>
            <w:shd w:val="clear" w:color="auto" w:fill="auto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Максименко Александр Александрович</w:t>
            </w:r>
          </w:p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Союз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 АУ СЗ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Союз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 организация арбитражных управляющих Северо-Запада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01654D" w:rsidRPr="008D531E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6804" w:type="dxa"/>
            <w:shd w:val="clear" w:color="auto" w:fill="auto"/>
          </w:tcPr>
          <w:p w:rsidR="0001654D" w:rsidRPr="008D531E" w:rsidRDefault="0001654D" w:rsidP="00D52FD3">
            <w:pPr>
              <w:ind w:firstLine="290"/>
              <w:jc w:val="both"/>
              <w:rPr>
                <w:sz w:val="28"/>
                <w:szCs w:val="28"/>
              </w:rPr>
            </w:pPr>
            <w:r w:rsidRPr="008D531E">
              <w:rPr>
                <w:sz w:val="28"/>
                <w:szCs w:val="28"/>
              </w:rPr>
              <w:t>Арбитражный суд Ярославской области, дело о банкротстве А82-19849/2017</w:t>
            </w:r>
            <w:proofErr w:type="gramStart"/>
            <w:r w:rsidRPr="008D531E">
              <w:rPr>
                <w:sz w:val="28"/>
                <w:szCs w:val="28"/>
              </w:rPr>
              <w:t xml:space="preserve"> Б</w:t>
            </w:r>
            <w:proofErr w:type="gramEnd"/>
            <w:r w:rsidRPr="008D531E">
              <w:rPr>
                <w:sz w:val="28"/>
                <w:szCs w:val="28"/>
              </w:rPr>
              <w:t>/438</w:t>
            </w:r>
          </w:p>
        </w:tc>
      </w:tr>
      <w:tr w:rsidR="0001654D" w:rsidRPr="008D531E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6804" w:type="dxa"/>
            <w:shd w:val="clear" w:color="auto" w:fill="auto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Ярославской области Решение от 19.02.2019 г.</w:t>
            </w:r>
          </w:p>
        </w:tc>
      </w:tr>
      <w:tr w:rsidR="0001654D" w:rsidRPr="001D2D62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31E">
              <w:rPr>
                <w:rFonts w:ascii="Times New Roman" w:hAnsi="Times New Roman" w:cs="Times New Roman"/>
                <w:sz w:val="24"/>
                <w:szCs w:val="24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6804" w:type="dxa"/>
            <w:shd w:val="clear" w:color="auto" w:fill="auto"/>
          </w:tcPr>
          <w:p w:rsidR="0001654D" w:rsidRPr="001D2D62" w:rsidRDefault="0001654D" w:rsidP="00D52FD3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 w:rsidRPr="008D5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№1.</w:t>
            </w: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Имущество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расположенное по адресу: Ярославская область, г. Гаврилов-Ям, ул. Победы, 67: Производственный корпус №2, инв.№27,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№76:04:010110:47, лит. И, И1, Пл. 1085,4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(4655233 руб.); Нежилое здание (насосная станция), инв.№27,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№76:04:010101:2891, литер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Пл. 20,9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(67443 руб.); Нежилое здание (склад запасных частей), инв.№27,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№76:04:010101:2946, литер М, Пл. 21,5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(69379 руб.); Нежилое здание (проходная), инв.№27,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№76:04:010101:2859, литер Н, Пл. 24,6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(79382 руб.); Гараж, инв.№27,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№76:04:010101:3012, литер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Пл. 887,8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(3626414 руб.); Деревообрабатывающий цех, инв.№27, кад.№76:04:010110:46, лит. Б, Б1, Б2, Б3, Б4, Пл. 655, 4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(1981037 руб.); Нежилое здание (склад запасных частей), инв.№27,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№76:04:010101:2997, литер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Пл. 457,3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(1299341 руб.); Нежилое здание (склад запасных частей) инв.№27,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№76:04:010101:2957, литер В, Пл. 20,6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(66475 руб.); Нежилое здание (проходная), инв.№27,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№76:04:010101:2890, литер П, Пл.30,6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(98744 руб.); Склад, инв.№27,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№76:04:010101:2889, литер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Д1, Пл. 1072,5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(3403930 руб.); Участок приема и отпуска жидкого сырья, инв.№518,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№76:04:010111:233, литер Б, Пл. 330, 2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(938208 руб.); Здание администрации, инв.№27,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№76:04:010110:44, литер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А1, Пл. 459, 5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(2664113 руб.); Производственный корпус №1, инв. </w:t>
            </w: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№27,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№76:04:010110:39, литер А, А1, А2, А3, Пл. 633, 8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(2588896 руб.); Склад, инв.№27,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№76:04:010110:45, литер Л, Л1, Пл. 464, 8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(1320651 руб.); СТО машинно-тракторного парка, инв.№518,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№76:04:010111:170, литер А, А1, Пл. 1121, 9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(4938733 руб.); Мастерские, инв.№27,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№76:04:010110:40, литер 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З1, Пл. 2347, 9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(10837281 руб.); Земельный участок, кад.№76:04:010110:16, Пл. 4873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(449702 руб.); 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Земельный участок, кад.№76:04:010110:23, Пл. 60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(5537 руб.); Земельный участок, кад.№76:04:010110:20, Пл. 45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(4153 руб.); Земельный участок, кад.№76:04:010110:18, Пл. 28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(2584 руб.); Земельный участок, кад.№76:04:010110:17, Пл. 8238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(760239 руб.);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Земельный участок, кад.№76:04:010110:25, Пл. 4139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(381965 руб.); Земельный участок, кад.№76:04:010110:28, Пл. 753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(69490 руб.); Земельный участок, кад.№76:04:010110:29, Пл. 132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(12182 руб.); Земельный участок, кад.№76:04:010110:27, Пл. 89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(8213 руб.);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Земельный участок, кад.№76:04:010110:26, Пл. 15716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(1537362 руб.); Земельный участок, кад.№76:04:010110:24, Пл. 3108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(286820 руб.); Земельный участок, кад.№76:04:010110:7, Пл. 1351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(124676 руб.); Земельный участок, кад.№76:04:010110:19, Пл. 2751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(253874 руб.);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Земельный участок, кад.№76:04:010110:22, Пл. 7681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(708836 руб.); Земельный участок, кад.№76:04:010110:21, Пл. 8353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(770852 руб.); Земельный участок, кад.№76:04:010110:10, Пл. 760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(70136 руб.).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Движимое имущество (оборудование, автопогрузчики, агрегаты насосные, ангары, весы и другое движимое имущество, согласно (Приложения 1).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Всё вышеперечисленное имущество является предметом залога ПАО Сбербанк и АО «Федеральная корпорация по развитию малого и среднего предпринимательства». Движимое имущество, не являющееся предметом залога: автопогрузчик, асфальтовое покрытие, компьютерное оборудование, аппараты и другое движимое имущество, согласно (Приложения 1). Объекты интеллектуальной собственности: 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Товарный знак FLAUBER №358824 от 01.09.08 г., срок действия права 05.04.27 г. Объекты интеллектуальной собственности, зарегистрированные за АО «Лакокрасочные материалы», ЗАО «Лакокрасочные материалы: промышленный образец «Банка для красок и иных строительных смесей и жидкостей </w:t>
            </w: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(четыре варианта)», патент на промышленный образец от 16.10.09 г., срок действия права 11.04.23 г., товарный знак BAITEK №72437, срок действия права 01.12.26 г., товарный знак BRASCO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свидетельство от 25.09.08 г. №360551, срок действия права 01.03.26 г., товарный знак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Yesso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свидетельство от 10.01.07 г., срок действия права 08.07.25 г., товарный знак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Фронтекс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№319214, срок действия права 16.09.23 г., товарный знак Ярославский колорит, свидетельство от 09.08.06 г. №311851, срок действия права 25.06.23г., товарный знак (знак обслуживания) Звезда ТЕХНОСТАР №255912, Свидетельство от 02.08.04 г. №272808, срок действия права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07.06.22 г. Начальная цена Лота №1 - 94 990 498 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Подробный перечень имущества в Приложении 1.</w:t>
            </w:r>
          </w:p>
        </w:tc>
      </w:tr>
      <w:tr w:rsidR="0001654D" w:rsidRPr="001D2D62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6804" w:type="dxa"/>
            <w:shd w:val="clear" w:color="auto" w:fill="auto"/>
          </w:tcPr>
          <w:p w:rsidR="0001654D" w:rsidRPr="001D2D62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01654D" w:rsidRPr="001D2D62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6804" w:type="dxa"/>
            <w:shd w:val="clear" w:color="auto" w:fill="auto"/>
          </w:tcPr>
          <w:p w:rsidR="0001654D" w:rsidRPr="001D2D62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1654D" w:rsidRPr="001D2D62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t xml:space="preserve"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</w:t>
            </w:r>
          </w:p>
        </w:tc>
        <w:tc>
          <w:tcPr>
            <w:tcW w:w="6804" w:type="dxa"/>
            <w:shd w:val="clear" w:color="auto" w:fill="auto"/>
          </w:tcPr>
          <w:p w:rsidR="0001654D" w:rsidRPr="001D2D62" w:rsidRDefault="0001654D" w:rsidP="00742AC8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>
              <w:rPr>
                <w:sz w:val="28"/>
                <w:szCs w:val="28"/>
              </w:rPr>
              <w:t xml:space="preserve"> 09:00 25.02.2020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742AC8" w:rsidRPr="00742AC8">
              <w:rPr>
                <w:b/>
                <w:sz w:val="28"/>
                <w:szCs w:val="28"/>
              </w:rPr>
              <w:t>07.05.</w:t>
            </w:r>
            <w:r w:rsidRPr="00742AC8">
              <w:rPr>
                <w:b/>
                <w:sz w:val="28"/>
                <w:szCs w:val="28"/>
              </w:rPr>
              <w:t>2020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01654D" w:rsidRPr="001D2D62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6804" w:type="dxa"/>
            <w:shd w:val="clear" w:color="auto" w:fill="auto"/>
          </w:tcPr>
          <w:p w:rsidR="0001654D" w:rsidRPr="001D2D62" w:rsidRDefault="0001654D" w:rsidP="00D52FD3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Для участия в торгах необходимо зарегистрироваться на электронной площадке, оплатить задаток и в период приема заявок подать оператору площадки заявку на участие, которая должна содержать сведения: а) наименование, организационно-правовая форма, место нахождения, почтовый адрес заявителя (для юр. лица); Ф.И.О., паспортные данные, сведения о месте жительства заявителя (для физ. лица);</w:t>
            </w:r>
            <w:proofErr w:type="gramEnd"/>
            <w:r>
              <w:rPr>
                <w:bCs/>
                <w:sz w:val="28"/>
                <w:szCs w:val="28"/>
              </w:rPr>
              <w:t xml:space="preserve"> номер контактного телефона, адрес </w:t>
            </w:r>
            <w:proofErr w:type="spellStart"/>
            <w:r>
              <w:rPr>
                <w:bCs/>
                <w:sz w:val="28"/>
                <w:szCs w:val="28"/>
              </w:rPr>
              <w:t>электр</w:t>
            </w:r>
            <w:proofErr w:type="spellEnd"/>
            <w:r>
              <w:rPr>
                <w:bCs/>
                <w:sz w:val="28"/>
                <w:szCs w:val="28"/>
              </w:rPr>
              <w:t xml:space="preserve">. почты заявителя, ИНН; </w:t>
            </w:r>
            <w:proofErr w:type="gramStart"/>
            <w:r>
              <w:rPr>
                <w:bCs/>
                <w:sz w:val="28"/>
                <w:szCs w:val="28"/>
              </w:rPr>
              <w:t>б) обязательство участника открытых торгов соблюдать требования, указанные в сообщении о проведении открытых торгов в)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управляющий;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 xml:space="preserve">и приложить </w:t>
            </w:r>
            <w:r>
              <w:rPr>
                <w:bCs/>
                <w:sz w:val="28"/>
                <w:szCs w:val="28"/>
              </w:rPr>
              <w:lastRenderedPageBreak/>
              <w:t xml:space="preserve">надлежащим образом заверенные копии документов: а) выписки из ЕГРЮЛ (для юр. лица), выписки из ЕГРИП (для ИП), документов, удостоверяющих личность (для физ. лица), надлежащим образом заверенного перевода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>
              <w:rPr>
                <w:bCs/>
                <w:sz w:val="28"/>
                <w:szCs w:val="28"/>
              </w:rPr>
              <w:t>иностран</w:t>
            </w:r>
            <w:proofErr w:type="spellEnd"/>
            <w:r>
              <w:rPr>
                <w:bCs/>
                <w:sz w:val="28"/>
                <w:szCs w:val="28"/>
              </w:rPr>
              <w:t>. лица);</w:t>
            </w:r>
            <w:proofErr w:type="gramEnd"/>
            <w:r>
              <w:rPr>
                <w:bCs/>
                <w:sz w:val="28"/>
                <w:szCs w:val="28"/>
              </w:rPr>
              <w:t xml:space="preserve"> б) документа, подтверждающего полномочия лица на осуществление действий от имени заявителя.</w:t>
            </w:r>
            <w:r w:rsidRPr="001D2D62">
              <w:rPr>
                <w:sz w:val="28"/>
                <w:szCs w:val="28"/>
              </w:rPr>
              <w:t xml:space="preserve"> </w:t>
            </w:r>
          </w:p>
        </w:tc>
      </w:tr>
      <w:tr w:rsidR="0001654D" w:rsidRPr="008D531E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6804" w:type="dxa"/>
            <w:shd w:val="clear" w:color="auto" w:fill="auto"/>
          </w:tcPr>
          <w:p w:rsidR="0001654D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01654D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14 248 574.70 руб.</w:t>
            </w:r>
          </w:p>
          <w:p w:rsidR="0001654D" w:rsidRPr="001D2D62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1654D" w:rsidRPr="008D531E" w:rsidRDefault="0001654D" w:rsidP="00742AC8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D53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- 15% от начальной цены перечисляется по реквизитам: ООО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8D53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  <w:r w:rsidRPr="008D53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(ИНН:7616010859, КПП:761601001) </w:t>
            </w:r>
            <w:proofErr w:type="gramStart"/>
            <w:r w:rsidRPr="008D53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8D53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/сч:40702810577030019357 в Калужском отделении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N</w:t>
            </w:r>
            <w:r w:rsidRPr="008D53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8608 ПАО СБЕРБАНК, БИК:042908612, Корр. счет:30101810100000000612, и до</w:t>
            </w:r>
            <w:bookmarkStart w:id="0" w:name="_GoBack"/>
            <w:bookmarkEnd w:id="0"/>
            <w:r w:rsidRPr="008D53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лжен поступить на счет к моменту допуска заявителей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 участию в торгах (до 10:00  </w:t>
            </w:r>
            <w:r w:rsidR="00742A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12.05</w:t>
            </w:r>
            <w:r w:rsidRPr="008D53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.20 г.). Суммы внесенных заявителями задатков возвращаются всем заявителям, за исключением победителя торгов, в течение 5 рабочих дней со дня утверждения протокола о результатах проведения торгов.</w:t>
            </w:r>
          </w:p>
        </w:tc>
      </w:tr>
      <w:tr w:rsidR="0001654D" w:rsidRPr="001D2D62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t>л) начальная цена продажи имущества (предприятия) должника;</w:t>
            </w:r>
          </w:p>
        </w:tc>
        <w:tc>
          <w:tcPr>
            <w:tcW w:w="6804" w:type="dxa"/>
            <w:shd w:val="clear" w:color="auto" w:fill="auto"/>
          </w:tcPr>
          <w:p w:rsidR="0001654D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94 990 498.00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01654D" w:rsidRPr="001D2D62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1654D" w:rsidRPr="001D2D62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t>м) величина повышения начальной цены продажи имущества (предприятия) должника («шаг аукциона») в случае использования открытой формы подачи предложений о цене имущества (предприятия) должника;</w:t>
            </w:r>
          </w:p>
        </w:tc>
        <w:tc>
          <w:tcPr>
            <w:tcW w:w="6804" w:type="dxa"/>
            <w:shd w:val="clear" w:color="auto" w:fill="auto"/>
          </w:tcPr>
          <w:p w:rsidR="0001654D" w:rsidRDefault="0001654D" w:rsidP="00D52FD3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4 749 524.90 руб.</w:t>
            </w:r>
          </w:p>
          <w:p w:rsidR="0001654D" w:rsidRPr="001D2D62" w:rsidRDefault="0001654D" w:rsidP="00D52FD3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01654D" w:rsidRPr="001D2D62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t>н) порядок и критерии определения победителя торгов;</w:t>
            </w:r>
          </w:p>
        </w:tc>
        <w:tc>
          <w:tcPr>
            <w:tcW w:w="6804" w:type="dxa"/>
            <w:shd w:val="clear" w:color="auto" w:fill="auto"/>
          </w:tcPr>
          <w:p w:rsidR="0001654D" w:rsidRPr="008D531E" w:rsidRDefault="0001654D" w:rsidP="00D52FD3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Выигравшим торги признается участник, предложивший наиболее высокую цену.</w:t>
            </w:r>
          </w:p>
        </w:tc>
      </w:tr>
      <w:tr w:rsidR="0001654D" w:rsidRPr="001D2D62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t>о) дата, время и место подведения результатов открытых торгов;</w:t>
            </w:r>
          </w:p>
        </w:tc>
        <w:tc>
          <w:tcPr>
            <w:tcW w:w="6804" w:type="dxa"/>
            <w:shd w:val="clear" w:color="auto" w:fill="auto"/>
          </w:tcPr>
          <w:p w:rsidR="0001654D" w:rsidRPr="001D2D62" w:rsidRDefault="0001654D" w:rsidP="00D52FD3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Итоги подводятся на сайте электронной площадки в день завершения торгов, которые оформляются протоколом о результатах проведения торгов.</w:t>
            </w:r>
          </w:p>
        </w:tc>
      </w:tr>
      <w:tr w:rsidR="0001654D" w:rsidRPr="001D2D62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6804" w:type="dxa"/>
            <w:shd w:val="clear" w:color="auto" w:fill="auto"/>
          </w:tcPr>
          <w:p w:rsidR="0001654D" w:rsidRPr="001D2D62" w:rsidRDefault="0001654D" w:rsidP="00D52FD3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5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конкурсный управляющий направляет победителю предложение заключить договор купли-продажи имущества с приложением проекта данного договора. </w:t>
            </w:r>
            <w:proofErr w:type="gramStart"/>
            <w:r>
              <w:rPr>
                <w:color w:val="auto"/>
                <w:sz w:val="28"/>
                <w:szCs w:val="28"/>
              </w:rPr>
              <w:t xml:space="preserve">В случае отказа или уклонения победителя от подписания данного договора в течение 5 дней с даты получения указанного предложения конкурсного управляющего внесенный задаток ему не </w:t>
            </w:r>
            <w:r>
              <w:rPr>
                <w:color w:val="auto"/>
                <w:sz w:val="28"/>
                <w:szCs w:val="28"/>
              </w:rPr>
              <w:lastRenderedPageBreak/>
              <w:t>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имущества по сравнению с ценой имущества, предложенной другими участниками, за исключением победителя.</w:t>
            </w:r>
            <w:proofErr w:type="gramEnd"/>
          </w:p>
        </w:tc>
      </w:tr>
      <w:tr w:rsidR="0001654D" w:rsidRPr="001D2D62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6804" w:type="dxa"/>
            <w:shd w:val="clear" w:color="auto" w:fill="auto"/>
          </w:tcPr>
          <w:p w:rsidR="0001654D" w:rsidRPr="008D531E" w:rsidRDefault="0001654D" w:rsidP="00D52FD3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Оплата - в течение 30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договора купли-продажи по реквизитам должника: ООО «Лакокрасочные материалы» (ИНН:7616010859, КПП:761601001) </w:t>
            </w:r>
            <w:proofErr w:type="gramStart"/>
            <w:r>
              <w:rPr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/сч.:40702810677030019354  для оплаты залогового имущества, Р/сч.:40702810777020102650  для оплаты </w:t>
            </w:r>
            <w:proofErr w:type="spellStart"/>
            <w:r>
              <w:rPr>
                <w:color w:val="auto"/>
                <w:sz w:val="28"/>
                <w:szCs w:val="28"/>
              </w:rPr>
              <w:t>незалогового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имущества, в Калужском отделении N8608 ПАО СБЕРБАНК, БИК:042908612, Корр. счет:30101810100000000612.</w:t>
            </w:r>
          </w:p>
        </w:tc>
      </w:tr>
      <w:tr w:rsidR="0001654D" w:rsidRPr="008D531E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D531E">
              <w:rPr>
                <w:rFonts w:ascii="Times New Roman" w:hAnsi="Times New Roman" w:cs="Times New Roman"/>
                <w:sz w:val="24"/>
                <w:szCs w:val="24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6804" w:type="dxa"/>
            <w:shd w:val="clear" w:color="auto" w:fill="auto"/>
          </w:tcPr>
          <w:p w:rsidR="0001654D" w:rsidRPr="008D531E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Максименко Александр Александрович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291300083066,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150003, </w:t>
            </w:r>
            <w:proofErr w:type="spell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рославль</w:t>
            </w:r>
            <w:proofErr w:type="spellEnd"/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пр-т Ленина, д.9, 3 ОПС, а/я 3, тел. 89115535757,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obankrotim</w:t>
              </w:r>
              <w:r w:rsidRPr="008D531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bk</w:t>
              </w:r>
              <w:r w:rsidRPr="008D531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8D53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1654D" w:rsidRPr="00E600A4" w:rsidTr="00D52FD3">
        <w:tc>
          <w:tcPr>
            <w:tcW w:w="3828" w:type="dxa"/>
            <w:shd w:val="clear" w:color="auto" w:fill="FFFFFF"/>
          </w:tcPr>
          <w:p w:rsidR="0001654D" w:rsidRPr="008D531E" w:rsidRDefault="0001654D" w:rsidP="00D52FD3">
            <w:pPr>
              <w:autoSpaceDE w:val="0"/>
              <w:autoSpaceDN w:val="0"/>
              <w:adjustRightInd w:val="0"/>
              <w:ind w:firstLine="540"/>
              <w:jc w:val="both"/>
            </w:pPr>
            <w:proofErr w:type="gramStart"/>
            <w:r w:rsidRPr="008D531E"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8D531E">
              <w:rPr>
                <w:color w:val="auto"/>
              </w:rPr>
              <w:t>законом</w:t>
            </w:r>
            <w:r w:rsidRPr="008D531E"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8D531E"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8D531E">
                  <w:t>2002 г</w:t>
                </w:r>
              </w:smartTag>
              <w:r w:rsidRPr="008D531E">
                <w:t>.</w:t>
              </w:r>
            </w:smartTag>
            <w:r w:rsidRPr="008D531E">
              <w:t xml:space="preserve"> N 127-ФЗ «О несостоятельности (банкротстве)»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8D531E">
              <w:t xml:space="preserve"> </w:t>
            </w:r>
            <w:proofErr w:type="gramStart"/>
            <w:r w:rsidRPr="008D531E"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8D531E">
              <w:t xml:space="preserve"> </w:t>
            </w:r>
            <w:proofErr w:type="gramStart"/>
            <w:r w:rsidRPr="008D531E"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</w:tc>
        <w:tc>
          <w:tcPr>
            <w:tcW w:w="6804" w:type="dxa"/>
            <w:shd w:val="clear" w:color="auto" w:fill="auto"/>
          </w:tcPr>
          <w:p w:rsidR="0001654D" w:rsidRPr="00E600A4" w:rsidRDefault="0001654D" w:rsidP="00D52FD3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22.02.2020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01654D" w:rsidRPr="00E600A4" w:rsidRDefault="0001654D" w:rsidP="00D52FD3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01654D" w:rsidRPr="00E600A4" w:rsidRDefault="0001654D" w:rsidP="0001654D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01654D" w:rsidRPr="001D2D62" w:rsidRDefault="0001654D" w:rsidP="0001654D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30CBD" w:rsidRDefault="00230CBD"/>
    <w:sectPr w:rsidR="00230CBD" w:rsidSect="008D531E">
      <w:pgSz w:w="11906" w:h="16838" w:code="9"/>
      <w:pgMar w:top="567" w:right="851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0E7"/>
    <w:rsid w:val="0001654D"/>
    <w:rsid w:val="00230CBD"/>
    <w:rsid w:val="00742AC8"/>
    <w:rsid w:val="00D3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54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654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54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654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EWX/nCg2RdEXXcNvLbVZQv3RxIWrLkMu1vmRAC6Fr0Y=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xCWNxt03QkEhZXRqQRTmigOCyBKCmHUeKzuci6odyOg=</DigestValue>
    </Reference>
  </SignedInfo>
  <SignatureValue>NWw35dAiSslcftQO15+qie2QFmHes3Co7ddU8ewVTwLWRHR65i/c+6KDQdkD0piG
Pe/mTXanjtL06ApP6OSquA==</SignatureValue>
  <KeyInfo>
    <X509Data>
      <X509Certificate>MIIMxTCCDHKgAwIBAgIQbgiygN6Ue5TqETUiXObnEzAKBggqhQMHAQEDAjCCAUYx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vtGB0YHQuNC4ggsAkOu5AgAAAAAAfDCCAYQGA1UdJQSCAXswggF3BggrBgEFBQcD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GhwPdEh2tV5niwcG8M5BR55SIAg=</DigestValue>
      </Reference>
      <Reference URI="/word/stylesWithEffects.xml?ContentType=application/vnd.ms-word.stylesWithEffects+xml">
        <DigestMethod Algorithm="http://www.w3.org/2000/09/xmldsig#sha1"/>
        <DigestValue>5+KO8ZMbHb7+Qh538iWduwrJf/E=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MLDDN4s8W+au4LHOmTAjGT88DCs=</DigestValue>
      </Reference>
      <Reference URI="/word/settings.xml?ContentType=application/vnd.openxmlformats-officedocument.wordprocessingml.settings+xml">
        <DigestMethod Algorithm="http://www.w3.org/2000/09/xmldsig#sha1"/>
        <DigestValue>BtpBn5L0yX+KDMp3UgFcoGAp3sA=</DigestValue>
      </Reference>
      <Reference URI="/word/document.xml?ContentType=application/vnd.openxmlformats-officedocument.wordprocessingml.document.main+xml">
        <DigestMethod Algorithm="http://www.w3.org/2000/09/xmldsig#sha1"/>
        <DigestValue>jyt0E8pdnZA2iQySgd03af2Ukyk=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RPe2Y9U3qVEfmGb5cPHkxOJiS7I=</DigestValue>
      </Reference>
    </Manifest>
    <SignatureProperties>
      <SignatureProperty Id="idSignatureTime" Target="#idPackageSignature">
        <mdssi:SignatureTime>
          <mdssi:Format>YYYY-MM-DDThh:mm:ssTZD</mdssi:Format>
          <mdssi:Value>2020-04-08T07:34:16Z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2020-04-08T07:34:16Z</xd:SigningTime>
          <xd:SigningCertificate>
            <xd:Cert>
              <xd:CertDigest>
                <DigestMethod Algorithm="http://www.w3.org/2000/09/xmldsig#sha1"/>
                <DigestValue>bzowu1GfxYJSwHhtuqkyt6Blhh0=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 КАРТОТЕКА"""</X509IssuerName>
                <X509SerialNumber>146260238390208453263321101937142064915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3</cp:revision>
  <dcterms:created xsi:type="dcterms:W3CDTF">2020-03-30T09:03:00Z</dcterms:created>
  <dcterms:modified xsi:type="dcterms:W3CDTF">2020-04-06T12:35:00Z</dcterms:modified>
</cp:coreProperties>
</file>